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7D" w:rsidRPr="002D027D" w:rsidRDefault="002D027D" w:rsidP="002D027D">
      <w:pPr>
        <w:widowControl w:val="0"/>
        <w:spacing w:after="0" w:line="240" w:lineRule="auto"/>
        <w:ind w:left="401" w:right="141"/>
        <w:jc w:val="center"/>
        <w:outlineLvl w:val="0"/>
        <w:rPr>
          <w:rFonts w:ascii="Times New Roman" w:eastAsia="Cambria" w:hAnsi="Times New Roman" w:cs="Times New Roman"/>
          <w:b/>
          <w:bCs/>
          <w:spacing w:val="-1"/>
        </w:rPr>
      </w:pPr>
      <w:r w:rsidRPr="002D027D">
        <w:rPr>
          <w:rFonts w:ascii="Times New Roman" w:eastAsia="Cambria" w:hAnsi="Times New Roman" w:cs="Times New Roman"/>
          <w:b/>
          <w:bCs/>
          <w:spacing w:val="-1"/>
        </w:rPr>
        <w:t>T.C.</w:t>
      </w:r>
    </w:p>
    <w:p w:rsidR="002D027D" w:rsidRPr="002D027D" w:rsidRDefault="002D027D" w:rsidP="002D027D">
      <w:pPr>
        <w:widowControl w:val="0"/>
        <w:spacing w:after="0" w:line="240" w:lineRule="auto"/>
        <w:ind w:left="401" w:right="141"/>
        <w:jc w:val="center"/>
        <w:outlineLvl w:val="0"/>
        <w:rPr>
          <w:rFonts w:ascii="Times New Roman" w:eastAsia="Cambria" w:hAnsi="Times New Roman" w:cs="Times New Roman"/>
          <w:b/>
          <w:bCs/>
          <w:spacing w:val="-10"/>
        </w:rPr>
      </w:pPr>
      <w:r w:rsidRPr="002D027D">
        <w:rPr>
          <w:rFonts w:ascii="Times New Roman" w:eastAsia="Cambria" w:hAnsi="Times New Roman" w:cs="Times New Roman"/>
          <w:b/>
          <w:bCs/>
          <w:spacing w:val="-1"/>
        </w:rPr>
        <w:t>ERCİYES</w:t>
      </w:r>
      <w:r w:rsidRPr="002D027D">
        <w:rPr>
          <w:rFonts w:ascii="Times New Roman" w:eastAsia="Cambria" w:hAnsi="Times New Roman" w:cs="Times New Roman"/>
          <w:b/>
          <w:bCs/>
          <w:spacing w:val="-10"/>
        </w:rPr>
        <w:t xml:space="preserve"> </w:t>
      </w:r>
      <w:r w:rsidRPr="002D027D">
        <w:rPr>
          <w:rFonts w:ascii="Times New Roman" w:eastAsia="Cambria" w:hAnsi="Times New Roman" w:cs="Times New Roman"/>
          <w:b/>
          <w:bCs/>
          <w:spacing w:val="-1"/>
        </w:rPr>
        <w:t>ÜNİVERSİTES</w:t>
      </w:r>
      <w:r w:rsidRPr="002D027D">
        <w:rPr>
          <w:rFonts w:ascii="Times New Roman" w:eastAsia="Cambria" w:hAnsi="Times New Roman" w:cs="Times New Roman"/>
          <w:b/>
          <w:bCs/>
        </w:rPr>
        <w:t>İ</w:t>
      </w:r>
    </w:p>
    <w:p w:rsidR="002D027D" w:rsidRPr="002D027D" w:rsidRDefault="002D027D" w:rsidP="002D027D">
      <w:pPr>
        <w:widowControl w:val="0"/>
        <w:spacing w:after="0" w:line="240" w:lineRule="auto"/>
        <w:ind w:left="401" w:right="141"/>
        <w:jc w:val="center"/>
        <w:outlineLvl w:val="0"/>
        <w:rPr>
          <w:rFonts w:ascii="Times New Roman" w:eastAsia="Cambria" w:hAnsi="Times New Roman" w:cs="Times New Roman"/>
          <w:b/>
          <w:bCs/>
          <w:spacing w:val="-10"/>
        </w:rPr>
      </w:pPr>
      <w:r w:rsidRPr="002D027D">
        <w:rPr>
          <w:rFonts w:ascii="Times New Roman" w:eastAsia="Cambria" w:hAnsi="Times New Roman" w:cs="Times New Roman"/>
          <w:b/>
          <w:bCs/>
          <w:spacing w:val="-10"/>
        </w:rPr>
        <w:t>FİKRİ ve SINAİ MÜLKİYET HAKLARI</w:t>
      </w:r>
    </w:p>
    <w:p w:rsidR="002D027D" w:rsidRPr="002D027D" w:rsidRDefault="002D027D" w:rsidP="002D027D">
      <w:pPr>
        <w:widowControl w:val="0"/>
        <w:spacing w:after="0" w:line="240" w:lineRule="auto"/>
        <w:ind w:left="401" w:right="141"/>
        <w:jc w:val="center"/>
        <w:outlineLvl w:val="0"/>
        <w:rPr>
          <w:rFonts w:ascii="Times New Roman" w:eastAsia="Cambria" w:hAnsi="Times New Roman" w:cs="Times New Roman"/>
          <w:b/>
          <w:bCs/>
          <w:spacing w:val="-1"/>
        </w:rPr>
      </w:pPr>
      <w:r w:rsidRPr="002D027D">
        <w:rPr>
          <w:rFonts w:ascii="Times New Roman" w:eastAsia="Cambria" w:hAnsi="Times New Roman" w:cs="Times New Roman"/>
          <w:b/>
          <w:bCs/>
          <w:spacing w:val="-10"/>
        </w:rPr>
        <w:t>TEKNOLOJİ TRANSFERİ</w:t>
      </w:r>
    </w:p>
    <w:p w:rsidR="002D027D" w:rsidRPr="002D027D" w:rsidRDefault="002D027D" w:rsidP="002D027D">
      <w:pPr>
        <w:widowControl w:val="0"/>
        <w:spacing w:after="0" w:line="240" w:lineRule="auto"/>
        <w:ind w:left="401" w:right="141"/>
        <w:jc w:val="center"/>
        <w:outlineLvl w:val="0"/>
        <w:rPr>
          <w:rFonts w:ascii="Times New Roman" w:eastAsia="Cambria" w:hAnsi="Times New Roman" w:cs="Times New Roman"/>
        </w:rPr>
      </w:pPr>
      <w:r w:rsidRPr="002D027D">
        <w:rPr>
          <w:rFonts w:ascii="Times New Roman" w:eastAsia="Cambria" w:hAnsi="Times New Roman" w:cs="Times New Roman"/>
          <w:b/>
          <w:bCs/>
        </w:rPr>
        <w:t>POL</w:t>
      </w:r>
      <w:r w:rsidRPr="002D027D">
        <w:rPr>
          <w:rFonts w:ascii="Times New Roman" w:eastAsia="Cambria" w:hAnsi="Times New Roman" w:cs="Times New Roman"/>
          <w:b/>
          <w:bCs/>
          <w:spacing w:val="-1"/>
        </w:rPr>
        <w:t>İ</w:t>
      </w:r>
      <w:r w:rsidRPr="002D027D">
        <w:rPr>
          <w:rFonts w:ascii="Times New Roman" w:eastAsia="Cambria" w:hAnsi="Times New Roman" w:cs="Times New Roman"/>
          <w:b/>
          <w:bCs/>
        </w:rPr>
        <w:t>T</w:t>
      </w:r>
      <w:r w:rsidRPr="002D027D">
        <w:rPr>
          <w:rFonts w:ascii="Times New Roman" w:eastAsia="Cambria" w:hAnsi="Times New Roman" w:cs="Times New Roman"/>
          <w:b/>
          <w:bCs/>
          <w:spacing w:val="-1"/>
        </w:rPr>
        <w:t>İK</w:t>
      </w:r>
      <w:r w:rsidRPr="002D027D">
        <w:rPr>
          <w:rFonts w:ascii="Times New Roman" w:eastAsia="Cambria" w:hAnsi="Times New Roman" w:cs="Times New Roman"/>
          <w:b/>
          <w:bCs/>
        </w:rPr>
        <w:t>A</w:t>
      </w:r>
      <w:r w:rsidRPr="002D027D">
        <w:rPr>
          <w:rFonts w:ascii="Times New Roman" w:eastAsia="Cambria" w:hAnsi="Times New Roman" w:cs="Times New Roman"/>
          <w:b/>
          <w:bCs/>
          <w:spacing w:val="-12"/>
        </w:rPr>
        <w:t xml:space="preserve"> </w:t>
      </w:r>
      <w:r w:rsidRPr="002D027D">
        <w:rPr>
          <w:rFonts w:ascii="Times New Roman" w:eastAsia="Cambria" w:hAnsi="Times New Roman" w:cs="Times New Roman"/>
          <w:b/>
          <w:bCs/>
        </w:rPr>
        <w:t>VE</w:t>
      </w:r>
      <w:r w:rsidRPr="002D027D">
        <w:rPr>
          <w:rFonts w:ascii="Times New Roman" w:eastAsia="Cambria" w:hAnsi="Times New Roman" w:cs="Times New Roman"/>
          <w:b/>
          <w:bCs/>
          <w:spacing w:val="-14"/>
        </w:rPr>
        <w:t xml:space="preserve"> </w:t>
      </w:r>
      <w:r w:rsidRPr="002D027D">
        <w:rPr>
          <w:rFonts w:ascii="Times New Roman" w:eastAsia="Cambria" w:hAnsi="Times New Roman" w:cs="Times New Roman"/>
          <w:b/>
          <w:bCs/>
          <w:spacing w:val="-1"/>
        </w:rPr>
        <w:t>E</w:t>
      </w:r>
      <w:r w:rsidRPr="002D027D">
        <w:rPr>
          <w:rFonts w:ascii="Times New Roman" w:eastAsia="Cambria" w:hAnsi="Times New Roman" w:cs="Times New Roman"/>
          <w:b/>
          <w:bCs/>
        </w:rPr>
        <w:t>SASLA</w:t>
      </w:r>
      <w:r w:rsidRPr="002D027D">
        <w:rPr>
          <w:rFonts w:ascii="Times New Roman" w:eastAsia="Cambria" w:hAnsi="Times New Roman" w:cs="Times New Roman"/>
          <w:b/>
          <w:bCs/>
          <w:spacing w:val="-1"/>
        </w:rPr>
        <w:t>R</w:t>
      </w:r>
      <w:r w:rsidRPr="002D027D">
        <w:rPr>
          <w:rFonts w:ascii="Times New Roman" w:eastAsia="Cambria" w:hAnsi="Times New Roman" w:cs="Times New Roman"/>
          <w:b/>
          <w:bCs/>
        </w:rPr>
        <w:t>I</w:t>
      </w:r>
    </w:p>
    <w:p w:rsidR="002D027D" w:rsidRPr="002D027D" w:rsidRDefault="002D027D" w:rsidP="002D027D">
      <w:pPr>
        <w:widowControl w:val="0"/>
        <w:spacing w:after="0" w:line="240" w:lineRule="auto"/>
        <w:ind w:right="141"/>
        <w:jc w:val="both"/>
        <w:rPr>
          <w:rFonts w:ascii="Times New Roman" w:eastAsia="Cambria" w:hAnsi="Times New Roman" w:cs="Times New Roman"/>
          <w:b/>
          <w:bCs/>
        </w:rPr>
      </w:pPr>
      <w:r w:rsidRPr="002D027D">
        <w:rPr>
          <w:rFonts w:ascii="Times New Roman" w:eastAsia="Cambria" w:hAnsi="Times New Roman" w:cs="Times New Roman"/>
          <w:b/>
          <w:bCs/>
        </w:rPr>
        <w:t>BİRİNCİ BÖLÜM</w:t>
      </w:r>
    </w:p>
    <w:p w:rsidR="002D027D" w:rsidRPr="002D027D" w:rsidRDefault="002D027D" w:rsidP="002D027D">
      <w:pPr>
        <w:widowControl w:val="0"/>
        <w:spacing w:after="0" w:line="240" w:lineRule="auto"/>
        <w:ind w:right="141"/>
        <w:jc w:val="both"/>
        <w:rPr>
          <w:rFonts w:ascii="Times New Roman" w:eastAsia="Cambria" w:hAnsi="Times New Roman" w:cs="Times New Roman"/>
          <w:b/>
          <w:bCs/>
        </w:rPr>
      </w:pPr>
      <w:r w:rsidRPr="002D027D">
        <w:rPr>
          <w:rFonts w:ascii="Times New Roman" w:eastAsia="Cambria" w:hAnsi="Times New Roman" w:cs="Times New Roman"/>
          <w:b/>
          <w:bCs/>
        </w:rPr>
        <w:t>Amaç ve Kapsam, Dayanak, Tanımlar ve Yükümlülükler</w:t>
      </w:r>
    </w:p>
    <w:p w:rsidR="002D027D" w:rsidRPr="002D027D" w:rsidRDefault="002D027D" w:rsidP="002D027D">
      <w:pPr>
        <w:widowControl w:val="0"/>
        <w:spacing w:after="0" w:line="240" w:lineRule="auto"/>
        <w:ind w:left="680" w:right="141"/>
        <w:jc w:val="both"/>
        <w:rPr>
          <w:rFonts w:ascii="Times New Roman" w:eastAsia="Cambria" w:hAnsi="Times New Roman" w:cs="Times New Roman"/>
        </w:rPr>
      </w:pPr>
      <w:r w:rsidRPr="002D027D">
        <w:rPr>
          <w:rFonts w:ascii="Times New Roman" w:eastAsia="Cambria" w:hAnsi="Times New Roman" w:cs="Times New Roman"/>
          <w:b/>
          <w:bCs/>
        </w:rPr>
        <w:t>Amaç</w:t>
      </w:r>
      <w:r w:rsidRPr="002D027D">
        <w:rPr>
          <w:rFonts w:ascii="Times New Roman" w:eastAsia="Cambria" w:hAnsi="Times New Roman" w:cs="Times New Roman"/>
          <w:b/>
          <w:bCs/>
          <w:spacing w:val="-4"/>
        </w:rPr>
        <w:t xml:space="preserve"> </w:t>
      </w:r>
      <w:r w:rsidRPr="002D027D">
        <w:rPr>
          <w:rFonts w:ascii="Times New Roman" w:eastAsia="Cambria" w:hAnsi="Times New Roman" w:cs="Times New Roman"/>
          <w:b/>
          <w:bCs/>
        </w:rPr>
        <w:t>ve</w:t>
      </w:r>
      <w:r w:rsidRPr="002D027D">
        <w:rPr>
          <w:rFonts w:ascii="Times New Roman" w:eastAsia="Cambria" w:hAnsi="Times New Roman" w:cs="Times New Roman"/>
          <w:b/>
          <w:bCs/>
          <w:spacing w:val="-3"/>
        </w:rPr>
        <w:t xml:space="preserve"> </w:t>
      </w:r>
      <w:r w:rsidRPr="002D027D">
        <w:rPr>
          <w:rFonts w:ascii="Times New Roman" w:eastAsia="Cambria" w:hAnsi="Times New Roman" w:cs="Times New Roman"/>
          <w:b/>
          <w:bCs/>
        </w:rPr>
        <w:t>kapsam</w:t>
      </w:r>
    </w:p>
    <w:p w:rsidR="002D027D" w:rsidRPr="002D027D" w:rsidRDefault="002D027D" w:rsidP="002D027D">
      <w:pPr>
        <w:widowControl w:val="0"/>
        <w:numPr>
          <w:ilvl w:val="0"/>
          <w:numId w:val="5"/>
        </w:numPr>
        <w:spacing w:after="0" w:line="240" w:lineRule="auto"/>
        <w:ind w:right="141"/>
        <w:contextualSpacing/>
        <w:jc w:val="both"/>
        <w:rPr>
          <w:rFonts w:ascii="Times New Roman" w:eastAsia="Cambria" w:hAnsi="Times New Roman" w:cs="Times New Roman"/>
        </w:rPr>
      </w:pPr>
      <w:r w:rsidRPr="002D027D">
        <w:rPr>
          <w:rFonts w:ascii="Times New Roman" w:eastAsia="Cambria" w:hAnsi="Times New Roman" w:cs="Times New Roman"/>
          <w:b/>
          <w:bCs/>
        </w:rPr>
        <w:t>MA</w:t>
      </w:r>
      <w:r w:rsidRPr="002D027D">
        <w:rPr>
          <w:rFonts w:ascii="Times New Roman" w:eastAsia="Cambria" w:hAnsi="Times New Roman" w:cs="Times New Roman"/>
          <w:b/>
          <w:bCs/>
          <w:spacing w:val="-1"/>
        </w:rPr>
        <w:t>DD</w:t>
      </w:r>
      <w:r w:rsidRPr="002D027D">
        <w:rPr>
          <w:rFonts w:ascii="Times New Roman" w:eastAsia="Cambria" w:hAnsi="Times New Roman" w:cs="Times New Roman"/>
          <w:b/>
          <w:bCs/>
        </w:rPr>
        <w:t>E</w:t>
      </w:r>
      <w:r w:rsidRPr="002D027D">
        <w:rPr>
          <w:rFonts w:ascii="Times New Roman" w:eastAsia="Cambria" w:hAnsi="Times New Roman" w:cs="Times New Roman"/>
          <w:b/>
          <w:bCs/>
          <w:spacing w:val="-11"/>
        </w:rPr>
        <w:t xml:space="preserve"> </w:t>
      </w:r>
      <w:r w:rsidRPr="002D027D">
        <w:rPr>
          <w:rFonts w:ascii="Times New Roman" w:eastAsia="Cambria" w:hAnsi="Times New Roman" w:cs="Times New Roman"/>
          <w:b/>
          <w:bCs/>
        </w:rPr>
        <w:t>‒</w:t>
      </w:r>
      <w:r w:rsidRPr="002D027D">
        <w:rPr>
          <w:rFonts w:ascii="Times New Roman" w:eastAsia="Cambria" w:hAnsi="Times New Roman" w:cs="Times New Roman"/>
          <w:b/>
          <w:bCs/>
          <w:spacing w:val="-10"/>
        </w:rPr>
        <w:t xml:space="preserve"> </w:t>
      </w:r>
      <w:r w:rsidRPr="002D027D">
        <w:rPr>
          <w:rFonts w:ascii="Times New Roman" w:eastAsia="Cambria" w:hAnsi="Times New Roman" w:cs="Times New Roman"/>
        </w:rPr>
        <w:t>Bu</w:t>
      </w:r>
      <w:r w:rsidRPr="002D027D">
        <w:rPr>
          <w:rFonts w:ascii="Times New Roman" w:eastAsia="Cambria" w:hAnsi="Times New Roman" w:cs="Times New Roman"/>
          <w:spacing w:val="-11"/>
        </w:rPr>
        <w:t xml:space="preserve"> </w:t>
      </w:r>
      <w:r w:rsidRPr="002D027D">
        <w:rPr>
          <w:rFonts w:ascii="Times New Roman" w:eastAsia="Cambria" w:hAnsi="Times New Roman" w:cs="Times New Roman"/>
        </w:rPr>
        <w:t>P</w:t>
      </w:r>
      <w:r w:rsidRPr="002D027D">
        <w:rPr>
          <w:rFonts w:ascii="Times New Roman" w:eastAsia="Cambria" w:hAnsi="Times New Roman" w:cs="Times New Roman"/>
          <w:spacing w:val="-1"/>
        </w:rPr>
        <w:t>o</w:t>
      </w:r>
      <w:r w:rsidRPr="002D027D">
        <w:rPr>
          <w:rFonts w:ascii="Times New Roman" w:eastAsia="Cambria" w:hAnsi="Times New Roman" w:cs="Times New Roman"/>
        </w:rPr>
        <w:t>l</w:t>
      </w:r>
      <w:r w:rsidRPr="002D027D">
        <w:rPr>
          <w:rFonts w:ascii="Times New Roman" w:eastAsia="Cambria" w:hAnsi="Times New Roman" w:cs="Times New Roman"/>
          <w:spacing w:val="-1"/>
        </w:rPr>
        <w:t>i</w:t>
      </w:r>
      <w:r w:rsidRPr="002D027D">
        <w:rPr>
          <w:rFonts w:ascii="Times New Roman" w:eastAsia="Cambria" w:hAnsi="Times New Roman" w:cs="Times New Roman"/>
        </w:rPr>
        <w:t>t</w:t>
      </w:r>
      <w:r w:rsidRPr="002D027D">
        <w:rPr>
          <w:rFonts w:ascii="Times New Roman" w:eastAsia="Cambria" w:hAnsi="Times New Roman" w:cs="Times New Roman"/>
          <w:spacing w:val="-1"/>
        </w:rPr>
        <w:t>i</w:t>
      </w:r>
      <w:r w:rsidRPr="002D027D">
        <w:rPr>
          <w:rFonts w:ascii="Times New Roman" w:eastAsia="Cambria" w:hAnsi="Times New Roman" w:cs="Times New Roman"/>
        </w:rPr>
        <w:t>ka</w:t>
      </w:r>
      <w:r w:rsidRPr="002D027D">
        <w:rPr>
          <w:rFonts w:ascii="Times New Roman" w:eastAsia="Cambria" w:hAnsi="Times New Roman" w:cs="Times New Roman"/>
          <w:spacing w:val="-11"/>
        </w:rPr>
        <w:t xml:space="preserve"> </w:t>
      </w:r>
      <w:r w:rsidRPr="002D027D">
        <w:rPr>
          <w:rFonts w:ascii="Times New Roman" w:eastAsia="Cambria" w:hAnsi="Times New Roman" w:cs="Times New Roman"/>
          <w:spacing w:val="-1"/>
        </w:rPr>
        <w:t>v</w:t>
      </w:r>
      <w:r w:rsidRPr="002D027D">
        <w:rPr>
          <w:rFonts w:ascii="Times New Roman" w:eastAsia="Cambria" w:hAnsi="Times New Roman" w:cs="Times New Roman"/>
        </w:rPr>
        <w:t>e</w:t>
      </w:r>
      <w:r w:rsidRPr="002D027D">
        <w:rPr>
          <w:rFonts w:ascii="Times New Roman" w:eastAsia="Cambria" w:hAnsi="Times New Roman" w:cs="Times New Roman"/>
          <w:spacing w:val="-10"/>
        </w:rPr>
        <w:t xml:space="preserve"> </w:t>
      </w:r>
      <w:r w:rsidRPr="002D027D">
        <w:rPr>
          <w:rFonts w:ascii="Times New Roman" w:eastAsia="Cambria" w:hAnsi="Times New Roman" w:cs="Times New Roman"/>
        </w:rPr>
        <w:t>E</w:t>
      </w:r>
      <w:r w:rsidRPr="002D027D">
        <w:rPr>
          <w:rFonts w:ascii="Times New Roman" w:eastAsia="Cambria" w:hAnsi="Times New Roman" w:cs="Times New Roman"/>
          <w:spacing w:val="-1"/>
        </w:rPr>
        <w:t>s</w:t>
      </w:r>
      <w:r w:rsidRPr="002D027D">
        <w:rPr>
          <w:rFonts w:ascii="Times New Roman" w:eastAsia="Cambria" w:hAnsi="Times New Roman" w:cs="Times New Roman"/>
        </w:rPr>
        <w:t>a</w:t>
      </w:r>
      <w:r w:rsidRPr="002D027D">
        <w:rPr>
          <w:rFonts w:ascii="Times New Roman" w:eastAsia="Cambria" w:hAnsi="Times New Roman" w:cs="Times New Roman"/>
          <w:spacing w:val="-1"/>
        </w:rPr>
        <w:t>s</w:t>
      </w:r>
      <w:r w:rsidRPr="002D027D">
        <w:rPr>
          <w:rFonts w:ascii="Times New Roman" w:eastAsia="Cambria" w:hAnsi="Times New Roman" w:cs="Times New Roman"/>
        </w:rPr>
        <w:t>la</w:t>
      </w:r>
      <w:r w:rsidRPr="002D027D">
        <w:rPr>
          <w:rFonts w:ascii="Times New Roman" w:eastAsia="Cambria" w:hAnsi="Times New Roman" w:cs="Times New Roman"/>
          <w:spacing w:val="-1"/>
        </w:rPr>
        <w:t>r</w:t>
      </w:r>
      <w:r w:rsidRPr="002D027D">
        <w:rPr>
          <w:rFonts w:ascii="Times New Roman" w:eastAsia="Cambria" w:hAnsi="Times New Roman" w:cs="Times New Roman"/>
        </w:rPr>
        <w:t>;</w:t>
      </w:r>
      <w:r w:rsidRPr="002D027D">
        <w:rPr>
          <w:rFonts w:ascii="Times New Roman" w:eastAsia="Cambria" w:hAnsi="Times New Roman" w:cs="Times New Roman"/>
          <w:spacing w:val="-11"/>
        </w:rPr>
        <w:t xml:space="preserve"> </w:t>
      </w:r>
      <w:r w:rsidRPr="002D027D">
        <w:rPr>
          <w:rFonts w:ascii="Times New Roman" w:eastAsia="Cambria" w:hAnsi="Times New Roman" w:cs="Times New Roman"/>
        </w:rPr>
        <w:t>Erciyes</w:t>
      </w:r>
      <w:r w:rsidRPr="002D027D">
        <w:rPr>
          <w:rFonts w:ascii="Times New Roman" w:eastAsia="Cambria" w:hAnsi="Times New Roman" w:cs="Times New Roman"/>
          <w:spacing w:val="-11"/>
        </w:rPr>
        <w:t xml:space="preserve"> </w:t>
      </w:r>
      <w:r w:rsidRPr="002D027D">
        <w:rPr>
          <w:rFonts w:ascii="Times New Roman" w:eastAsia="Cambria" w:hAnsi="Times New Roman" w:cs="Times New Roman"/>
          <w:spacing w:val="-1"/>
        </w:rPr>
        <w:t>Üniversi</w:t>
      </w:r>
      <w:r w:rsidRPr="002D027D">
        <w:rPr>
          <w:rFonts w:ascii="Times New Roman" w:eastAsia="Cambria" w:hAnsi="Times New Roman" w:cs="Times New Roman"/>
        </w:rPr>
        <w:t>t</w:t>
      </w:r>
      <w:r w:rsidRPr="002D027D">
        <w:rPr>
          <w:rFonts w:ascii="Times New Roman" w:eastAsia="Cambria" w:hAnsi="Times New Roman" w:cs="Times New Roman"/>
          <w:spacing w:val="-1"/>
        </w:rPr>
        <w:t>es</w:t>
      </w:r>
      <w:r w:rsidRPr="002D027D">
        <w:rPr>
          <w:rFonts w:ascii="Times New Roman" w:eastAsia="Cambria" w:hAnsi="Times New Roman" w:cs="Times New Roman"/>
        </w:rPr>
        <w:t>i</w:t>
      </w:r>
      <w:r w:rsidRPr="002D027D">
        <w:rPr>
          <w:rFonts w:ascii="Times New Roman" w:eastAsia="Cambria" w:hAnsi="Times New Roman" w:cs="Times New Roman"/>
          <w:spacing w:val="-10"/>
        </w:rPr>
        <w:t xml:space="preserve"> </w:t>
      </w:r>
      <w:r w:rsidRPr="002D027D">
        <w:rPr>
          <w:rFonts w:ascii="Times New Roman" w:eastAsia="Cambria" w:hAnsi="Times New Roman" w:cs="Times New Roman"/>
        </w:rPr>
        <w:t>öğretim</w:t>
      </w:r>
      <w:r w:rsidRPr="002D027D">
        <w:rPr>
          <w:rFonts w:ascii="Times New Roman" w:eastAsia="Cambria" w:hAnsi="Times New Roman" w:cs="Times New Roman"/>
          <w:spacing w:val="-11"/>
        </w:rPr>
        <w:t xml:space="preserve"> </w:t>
      </w:r>
      <w:r w:rsidRPr="002D027D">
        <w:rPr>
          <w:rFonts w:ascii="Times New Roman" w:eastAsia="Cambria" w:hAnsi="Times New Roman" w:cs="Times New Roman"/>
        </w:rPr>
        <w:t>elemanla</w:t>
      </w:r>
      <w:r w:rsidRPr="002D027D">
        <w:rPr>
          <w:rFonts w:ascii="Times New Roman" w:eastAsia="Cambria" w:hAnsi="Times New Roman" w:cs="Times New Roman"/>
          <w:spacing w:val="-1"/>
        </w:rPr>
        <w:t>rı ile stajyerlerin ve</w:t>
      </w:r>
      <w:r w:rsidRPr="002D027D">
        <w:rPr>
          <w:rFonts w:ascii="Times New Roman" w:eastAsia="Cambria" w:hAnsi="Times New Roman" w:cs="Times New Roman"/>
        </w:rPr>
        <w:t xml:space="preserve"> öğrencilerin</w:t>
      </w:r>
      <w:r w:rsidRPr="002D027D">
        <w:rPr>
          <w:rFonts w:ascii="Times New Roman" w:eastAsia="Cambria" w:hAnsi="Times New Roman" w:cs="Times New Roman"/>
          <w:spacing w:val="-11"/>
        </w:rPr>
        <w:t xml:space="preserve"> </w:t>
      </w:r>
      <w:r w:rsidRPr="002D027D">
        <w:rPr>
          <w:rFonts w:ascii="Times New Roman" w:eastAsia="Cambria" w:hAnsi="Times New Roman" w:cs="Times New Roman"/>
          <w:spacing w:val="-1"/>
        </w:rPr>
        <w:t>fi</w:t>
      </w:r>
      <w:r w:rsidRPr="002D027D">
        <w:rPr>
          <w:rFonts w:ascii="Times New Roman" w:eastAsia="Cambria" w:hAnsi="Times New Roman" w:cs="Times New Roman"/>
        </w:rPr>
        <w:t>k</w:t>
      </w:r>
      <w:r w:rsidRPr="002D027D">
        <w:rPr>
          <w:rFonts w:ascii="Times New Roman" w:eastAsia="Cambria" w:hAnsi="Times New Roman" w:cs="Times New Roman"/>
          <w:spacing w:val="-1"/>
        </w:rPr>
        <w:t>rî</w:t>
      </w:r>
      <w:r w:rsidRPr="002D027D">
        <w:rPr>
          <w:rFonts w:ascii="Times New Roman" w:eastAsia="Cambria" w:hAnsi="Times New Roman" w:cs="Times New Roman"/>
          <w:spacing w:val="-1"/>
          <w:w w:val="99"/>
        </w:rPr>
        <w:t xml:space="preserve"> </w:t>
      </w:r>
      <w:r w:rsidRPr="002D027D">
        <w:rPr>
          <w:rFonts w:ascii="Times New Roman" w:eastAsia="Cambria" w:hAnsi="Times New Roman" w:cs="Times New Roman"/>
          <w:spacing w:val="-1"/>
        </w:rPr>
        <w:t>v</w:t>
      </w:r>
      <w:r w:rsidRPr="002D027D">
        <w:rPr>
          <w:rFonts w:ascii="Times New Roman" w:eastAsia="Cambria" w:hAnsi="Times New Roman" w:cs="Times New Roman"/>
        </w:rPr>
        <w:t>e</w:t>
      </w:r>
      <w:r w:rsidRPr="002D027D">
        <w:rPr>
          <w:rFonts w:ascii="Times New Roman" w:eastAsia="Cambria" w:hAnsi="Times New Roman" w:cs="Times New Roman"/>
          <w:spacing w:val="6"/>
        </w:rPr>
        <w:t xml:space="preserve"> </w:t>
      </w:r>
      <w:r w:rsidRPr="002D027D">
        <w:rPr>
          <w:rFonts w:ascii="Times New Roman" w:eastAsia="Cambria" w:hAnsi="Times New Roman" w:cs="Times New Roman"/>
          <w:spacing w:val="-1"/>
        </w:rPr>
        <w:t>sına</w:t>
      </w:r>
      <w:r w:rsidRPr="002D027D">
        <w:rPr>
          <w:rFonts w:ascii="Times New Roman" w:eastAsia="Cambria" w:hAnsi="Times New Roman" w:cs="Times New Roman"/>
        </w:rPr>
        <w:t>i</w:t>
      </w:r>
      <w:r w:rsidRPr="002D027D">
        <w:rPr>
          <w:rFonts w:ascii="Times New Roman" w:eastAsia="Cambria" w:hAnsi="Times New Roman" w:cs="Times New Roman"/>
          <w:spacing w:val="7"/>
        </w:rPr>
        <w:t xml:space="preserve"> </w:t>
      </w:r>
      <w:r w:rsidRPr="002D027D">
        <w:rPr>
          <w:rFonts w:ascii="Times New Roman" w:eastAsia="Cambria" w:hAnsi="Times New Roman" w:cs="Times New Roman"/>
        </w:rPr>
        <w:t>mülkiyet</w:t>
      </w:r>
      <w:r w:rsidRPr="002D027D">
        <w:rPr>
          <w:rFonts w:ascii="Times New Roman" w:eastAsia="Cambria" w:hAnsi="Times New Roman" w:cs="Times New Roman"/>
          <w:spacing w:val="6"/>
        </w:rPr>
        <w:t xml:space="preserve"> </w:t>
      </w:r>
      <w:r w:rsidRPr="002D027D">
        <w:rPr>
          <w:rFonts w:ascii="Times New Roman" w:eastAsia="Cambria" w:hAnsi="Times New Roman" w:cs="Times New Roman"/>
        </w:rPr>
        <w:t>haklarının</w:t>
      </w:r>
      <w:r w:rsidRPr="002D027D">
        <w:rPr>
          <w:rFonts w:ascii="Times New Roman" w:eastAsia="Cambria" w:hAnsi="Times New Roman" w:cs="Times New Roman"/>
          <w:spacing w:val="7"/>
        </w:rPr>
        <w:t xml:space="preserve"> </w:t>
      </w:r>
      <w:r w:rsidRPr="002D027D">
        <w:rPr>
          <w:rFonts w:ascii="Times New Roman" w:eastAsia="Cambria" w:hAnsi="Times New Roman" w:cs="Times New Roman"/>
        </w:rPr>
        <w:t>belirlenmesi,</w:t>
      </w:r>
      <w:r w:rsidRPr="002D027D">
        <w:rPr>
          <w:rFonts w:ascii="Times New Roman" w:eastAsia="Cambria" w:hAnsi="Times New Roman" w:cs="Times New Roman"/>
          <w:spacing w:val="6"/>
        </w:rPr>
        <w:t xml:space="preserve"> </w:t>
      </w:r>
      <w:r w:rsidRPr="002D027D">
        <w:rPr>
          <w:rFonts w:ascii="Times New Roman" w:eastAsia="Cambria" w:hAnsi="Times New Roman" w:cs="Times New Roman"/>
        </w:rPr>
        <w:t>korunması,</w:t>
      </w:r>
      <w:r w:rsidRPr="002D027D">
        <w:rPr>
          <w:rFonts w:ascii="Times New Roman" w:eastAsia="Cambria" w:hAnsi="Times New Roman" w:cs="Times New Roman"/>
          <w:spacing w:val="7"/>
        </w:rPr>
        <w:t xml:space="preserve"> </w:t>
      </w:r>
      <w:r w:rsidRPr="002D027D">
        <w:rPr>
          <w:rFonts w:ascii="Times New Roman" w:eastAsia="Cambria" w:hAnsi="Times New Roman" w:cs="Times New Roman"/>
        </w:rPr>
        <w:t>paylaşılmas</w:t>
      </w:r>
      <w:r w:rsidRPr="002D027D">
        <w:rPr>
          <w:rFonts w:ascii="Times New Roman" w:eastAsia="Cambria" w:hAnsi="Times New Roman" w:cs="Times New Roman"/>
          <w:spacing w:val="-1"/>
        </w:rPr>
        <w:t>ı</w:t>
      </w:r>
      <w:r w:rsidRPr="002D027D">
        <w:rPr>
          <w:rFonts w:ascii="Times New Roman" w:eastAsia="Cambria" w:hAnsi="Times New Roman" w:cs="Times New Roman"/>
        </w:rPr>
        <w:t>,</w:t>
      </w:r>
      <w:r w:rsidRPr="002D027D">
        <w:rPr>
          <w:rFonts w:ascii="Times New Roman" w:eastAsia="Cambria" w:hAnsi="Times New Roman" w:cs="Times New Roman"/>
          <w:spacing w:val="6"/>
        </w:rPr>
        <w:t xml:space="preserve"> </w:t>
      </w:r>
      <w:r w:rsidRPr="002D027D">
        <w:rPr>
          <w:rFonts w:ascii="Times New Roman" w:eastAsia="Cambria" w:hAnsi="Times New Roman" w:cs="Times New Roman"/>
        </w:rPr>
        <w:t>lisanslanması</w:t>
      </w:r>
      <w:r w:rsidRPr="002D027D">
        <w:rPr>
          <w:rFonts w:ascii="Times New Roman" w:eastAsia="Cambria" w:hAnsi="Times New Roman" w:cs="Times New Roman"/>
          <w:spacing w:val="7"/>
        </w:rPr>
        <w:t xml:space="preserve"> </w:t>
      </w:r>
      <w:r w:rsidRPr="002D027D">
        <w:rPr>
          <w:rFonts w:ascii="Times New Roman" w:eastAsia="Cambria" w:hAnsi="Times New Roman" w:cs="Times New Roman"/>
        </w:rPr>
        <w:t>ve</w:t>
      </w:r>
      <w:r w:rsidRPr="002D027D">
        <w:rPr>
          <w:rFonts w:ascii="Times New Roman" w:eastAsia="Cambria" w:hAnsi="Times New Roman" w:cs="Times New Roman"/>
          <w:w w:val="99"/>
        </w:rPr>
        <w:t xml:space="preserve"> </w:t>
      </w:r>
      <w:r w:rsidRPr="002D027D">
        <w:rPr>
          <w:rFonts w:ascii="Times New Roman" w:eastAsia="Cambria" w:hAnsi="Times New Roman" w:cs="Times New Roman"/>
        </w:rPr>
        <w:t>ticarileştirilmesi</w:t>
      </w:r>
      <w:r w:rsidRPr="002D027D">
        <w:rPr>
          <w:rFonts w:ascii="Times New Roman" w:eastAsia="Cambria" w:hAnsi="Times New Roman" w:cs="Times New Roman"/>
          <w:spacing w:val="-7"/>
        </w:rPr>
        <w:t xml:space="preserve"> </w:t>
      </w:r>
      <w:r w:rsidRPr="002D027D">
        <w:rPr>
          <w:rFonts w:ascii="Times New Roman" w:eastAsia="Cambria" w:hAnsi="Times New Roman" w:cs="Times New Roman"/>
        </w:rPr>
        <w:t>k</w:t>
      </w:r>
      <w:r w:rsidRPr="002D027D">
        <w:rPr>
          <w:rFonts w:ascii="Times New Roman" w:eastAsia="Cambria" w:hAnsi="Times New Roman" w:cs="Times New Roman"/>
          <w:spacing w:val="-1"/>
        </w:rPr>
        <w:t>o</w:t>
      </w:r>
      <w:r w:rsidRPr="002D027D">
        <w:rPr>
          <w:rFonts w:ascii="Times New Roman" w:eastAsia="Cambria" w:hAnsi="Times New Roman" w:cs="Times New Roman"/>
        </w:rPr>
        <w:t>nula</w:t>
      </w:r>
      <w:r w:rsidRPr="002D027D">
        <w:rPr>
          <w:rFonts w:ascii="Times New Roman" w:eastAsia="Cambria" w:hAnsi="Times New Roman" w:cs="Times New Roman"/>
          <w:spacing w:val="-1"/>
        </w:rPr>
        <w:t>rı</w:t>
      </w:r>
      <w:r w:rsidRPr="002D027D">
        <w:rPr>
          <w:rFonts w:ascii="Times New Roman" w:eastAsia="Cambria" w:hAnsi="Times New Roman" w:cs="Times New Roman"/>
        </w:rPr>
        <w:t>n</w:t>
      </w:r>
      <w:r w:rsidRPr="002D027D">
        <w:rPr>
          <w:rFonts w:ascii="Times New Roman" w:eastAsia="Cambria" w:hAnsi="Times New Roman" w:cs="Times New Roman"/>
          <w:spacing w:val="-1"/>
        </w:rPr>
        <w:t>d</w:t>
      </w:r>
      <w:r w:rsidRPr="002D027D">
        <w:rPr>
          <w:rFonts w:ascii="Times New Roman" w:eastAsia="Cambria" w:hAnsi="Times New Roman" w:cs="Times New Roman"/>
        </w:rPr>
        <w:t>aki</w:t>
      </w:r>
      <w:r w:rsidRPr="002D027D">
        <w:rPr>
          <w:rFonts w:ascii="Times New Roman" w:eastAsia="Cambria" w:hAnsi="Times New Roman" w:cs="Times New Roman"/>
          <w:spacing w:val="-7"/>
        </w:rPr>
        <w:t xml:space="preserve"> </w:t>
      </w:r>
      <w:r w:rsidRPr="002D027D">
        <w:rPr>
          <w:rFonts w:ascii="Times New Roman" w:eastAsia="Cambria" w:hAnsi="Times New Roman" w:cs="Times New Roman"/>
        </w:rPr>
        <w:t>çalışma</w:t>
      </w:r>
      <w:r w:rsidRPr="002D027D">
        <w:rPr>
          <w:rFonts w:ascii="Times New Roman" w:eastAsia="Cambria" w:hAnsi="Times New Roman" w:cs="Times New Roman"/>
          <w:spacing w:val="-6"/>
        </w:rPr>
        <w:t xml:space="preserve"> </w:t>
      </w:r>
      <w:r w:rsidRPr="002D027D">
        <w:rPr>
          <w:rFonts w:ascii="Times New Roman" w:eastAsia="Cambria" w:hAnsi="Times New Roman" w:cs="Times New Roman"/>
        </w:rPr>
        <w:t>u</w:t>
      </w:r>
      <w:r w:rsidRPr="002D027D">
        <w:rPr>
          <w:rFonts w:ascii="Times New Roman" w:eastAsia="Cambria" w:hAnsi="Times New Roman" w:cs="Times New Roman"/>
          <w:spacing w:val="-1"/>
        </w:rPr>
        <w:t>s</w:t>
      </w:r>
      <w:r w:rsidRPr="002D027D">
        <w:rPr>
          <w:rFonts w:ascii="Times New Roman" w:eastAsia="Cambria" w:hAnsi="Times New Roman" w:cs="Times New Roman"/>
        </w:rPr>
        <w:t>ul</w:t>
      </w:r>
      <w:r w:rsidRPr="002D027D">
        <w:rPr>
          <w:rFonts w:ascii="Times New Roman" w:eastAsia="Cambria" w:hAnsi="Times New Roman" w:cs="Times New Roman"/>
          <w:spacing w:val="-8"/>
        </w:rPr>
        <w:t xml:space="preserve"> </w:t>
      </w:r>
      <w:r w:rsidRPr="002D027D">
        <w:rPr>
          <w:rFonts w:ascii="Times New Roman" w:eastAsia="Cambria" w:hAnsi="Times New Roman" w:cs="Times New Roman"/>
        </w:rPr>
        <w:t>ve</w:t>
      </w:r>
      <w:r w:rsidRPr="002D027D">
        <w:rPr>
          <w:rFonts w:ascii="Times New Roman" w:eastAsia="Cambria" w:hAnsi="Times New Roman" w:cs="Times New Roman"/>
          <w:spacing w:val="-6"/>
        </w:rPr>
        <w:t xml:space="preserve"> </w:t>
      </w:r>
      <w:r w:rsidRPr="002D027D">
        <w:rPr>
          <w:rFonts w:ascii="Times New Roman" w:eastAsia="Cambria" w:hAnsi="Times New Roman" w:cs="Times New Roman"/>
        </w:rPr>
        <w:t>e</w:t>
      </w:r>
      <w:r w:rsidRPr="002D027D">
        <w:rPr>
          <w:rFonts w:ascii="Times New Roman" w:eastAsia="Cambria" w:hAnsi="Times New Roman" w:cs="Times New Roman"/>
          <w:spacing w:val="-1"/>
        </w:rPr>
        <w:t>s</w:t>
      </w:r>
      <w:r w:rsidRPr="002D027D">
        <w:rPr>
          <w:rFonts w:ascii="Times New Roman" w:eastAsia="Cambria" w:hAnsi="Times New Roman" w:cs="Times New Roman"/>
        </w:rPr>
        <w:t>a</w:t>
      </w:r>
      <w:r w:rsidRPr="002D027D">
        <w:rPr>
          <w:rFonts w:ascii="Times New Roman" w:eastAsia="Cambria" w:hAnsi="Times New Roman" w:cs="Times New Roman"/>
          <w:spacing w:val="-1"/>
        </w:rPr>
        <w:t>s</w:t>
      </w:r>
      <w:r w:rsidRPr="002D027D">
        <w:rPr>
          <w:rFonts w:ascii="Times New Roman" w:eastAsia="Cambria" w:hAnsi="Times New Roman" w:cs="Times New Roman"/>
        </w:rPr>
        <w:t>la</w:t>
      </w:r>
      <w:r w:rsidRPr="002D027D">
        <w:rPr>
          <w:rFonts w:ascii="Times New Roman" w:eastAsia="Cambria" w:hAnsi="Times New Roman" w:cs="Times New Roman"/>
          <w:spacing w:val="-1"/>
        </w:rPr>
        <w:t>r</w:t>
      </w:r>
      <w:r w:rsidRPr="002D027D">
        <w:rPr>
          <w:rFonts w:ascii="Times New Roman" w:eastAsia="Cambria" w:hAnsi="Times New Roman" w:cs="Times New Roman"/>
        </w:rPr>
        <w:t>ı</w:t>
      </w:r>
      <w:r w:rsidRPr="002D027D">
        <w:rPr>
          <w:rFonts w:ascii="Times New Roman" w:eastAsia="Cambria" w:hAnsi="Times New Roman" w:cs="Times New Roman"/>
          <w:spacing w:val="-6"/>
        </w:rPr>
        <w:t xml:space="preserve"> </w:t>
      </w:r>
      <w:r w:rsidRPr="002D027D">
        <w:rPr>
          <w:rFonts w:ascii="Times New Roman" w:eastAsia="Cambria" w:hAnsi="Times New Roman" w:cs="Times New Roman"/>
          <w:spacing w:val="-1"/>
        </w:rPr>
        <w:t>d</w:t>
      </w:r>
      <w:r w:rsidRPr="002D027D">
        <w:rPr>
          <w:rFonts w:ascii="Times New Roman" w:eastAsia="Cambria" w:hAnsi="Times New Roman" w:cs="Times New Roman"/>
        </w:rPr>
        <w:t>ü</w:t>
      </w:r>
      <w:r w:rsidRPr="002D027D">
        <w:rPr>
          <w:rFonts w:ascii="Times New Roman" w:eastAsia="Cambria" w:hAnsi="Times New Roman" w:cs="Times New Roman"/>
          <w:spacing w:val="-1"/>
        </w:rPr>
        <w:t>z</w:t>
      </w:r>
      <w:r w:rsidRPr="002D027D">
        <w:rPr>
          <w:rFonts w:ascii="Times New Roman" w:eastAsia="Cambria" w:hAnsi="Times New Roman" w:cs="Times New Roman"/>
        </w:rPr>
        <w:t>enler.</w:t>
      </w:r>
    </w:p>
    <w:p w:rsidR="002D027D" w:rsidRPr="002D027D" w:rsidRDefault="002D027D" w:rsidP="002D027D">
      <w:pPr>
        <w:widowControl w:val="0"/>
        <w:spacing w:after="0" w:line="240" w:lineRule="auto"/>
        <w:ind w:left="111" w:right="141"/>
        <w:jc w:val="both"/>
        <w:rPr>
          <w:rFonts w:ascii="Times New Roman" w:eastAsia="Cambria" w:hAnsi="Times New Roman" w:cs="Times New Roman"/>
        </w:rPr>
      </w:pPr>
      <w:r w:rsidRPr="002D027D">
        <w:rPr>
          <w:rFonts w:ascii="Times New Roman" w:eastAsia="Cambria" w:hAnsi="Times New Roman" w:cs="Times New Roman"/>
        </w:rPr>
        <w:t xml:space="preserve">İşbu politika; </w:t>
      </w:r>
    </w:p>
    <w:p w:rsidR="002D027D" w:rsidRPr="002D027D" w:rsidRDefault="002D027D" w:rsidP="002D027D">
      <w:pPr>
        <w:widowControl w:val="0"/>
        <w:spacing w:after="0" w:line="240" w:lineRule="auto"/>
        <w:ind w:left="111" w:right="141"/>
        <w:jc w:val="both"/>
        <w:rPr>
          <w:rFonts w:ascii="Times New Roman" w:eastAsia="Cambria" w:hAnsi="Times New Roman" w:cs="Times New Roman"/>
        </w:rPr>
      </w:pPr>
      <w:r w:rsidRPr="002D027D">
        <w:rPr>
          <w:rFonts w:ascii="Times New Roman" w:eastAsia="Cambria" w:hAnsi="Times New Roman" w:cs="Times New Roman"/>
        </w:rPr>
        <w:t>a)</w:t>
      </w:r>
      <w:r w:rsidRPr="002D027D">
        <w:rPr>
          <w:rFonts w:ascii="Times New Roman" w:eastAsia="Cambria" w:hAnsi="Times New Roman" w:cs="Times New Roman"/>
        </w:rPr>
        <w:tab/>
        <w:t>Üniversite’den ücretlerinin tamamını veya bir kısmını veya herhangi bir ödeme alıp almadıklarına bakılmaksızın tam zamanlı çalışan öğretim üyeleri, misafir öğretim üyeleri, tam zamanlı ve yarı zamanlı görevliler ve çalışanlar, öğrenciler (ön lisans, lisans ve lisansüstü) ve araştırmacılar (doktora öncesi ve sonrası) tarafından gerçekleştirilen Üniversite’deki Buluşları kapsar.</w:t>
      </w:r>
    </w:p>
    <w:p w:rsidR="002D027D" w:rsidRPr="002D027D" w:rsidRDefault="002D027D" w:rsidP="002D027D">
      <w:pPr>
        <w:widowControl w:val="0"/>
        <w:spacing w:after="0" w:line="240" w:lineRule="auto"/>
        <w:ind w:left="111" w:right="141"/>
        <w:jc w:val="both"/>
        <w:rPr>
          <w:rFonts w:ascii="Times New Roman" w:eastAsia="Cambria" w:hAnsi="Times New Roman" w:cs="Times New Roman"/>
        </w:rPr>
      </w:pPr>
      <w:r w:rsidRPr="002D027D">
        <w:rPr>
          <w:rFonts w:ascii="Times New Roman" w:eastAsia="Cambria" w:hAnsi="Times New Roman" w:cs="Times New Roman"/>
        </w:rPr>
        <w:t>b)</w:t>
      </w:r>
      <w:r w:rsidRPr="002D027D">
        <w:rPr>
          <w:rFonts w:ascii="Times New Roman" w:eastAsia="Cambria" w:hAnsi="Times New Roman" w:cs="Times New Roman"/>
        </w:rPr>
        <w:tab/>
        <w:t>Bu politika 10.01.2017 tarihinden itibaren yapılan ve yapılacak olan Fikri ve Sınai mülkiyet hakları başvurularını kapsar.</w:t>
      </w:r>
    </w:p>
    <w:p w:rsidR="002D027D" w:rsidRPr="002D027D" w:rsidRDefault="002D027D" w:rsidP="002D027D">
      <w:pPr>
        <w:widowControl w:val="0"/>
        <w:spacing w:after="0" w:line="240" w:lineRule="auto"/>
        <w:ind w:left="111" w:right="141"/>
        <w:jc w:val="both"/>
        <w:rPr>
          <w:rFonts w:ascii="Times New Roman" w:eastAsia="Cambria" w:hAnsi="Times New Roman" w:cs="Times New Roman"/>
        </w:rPr>
      </w:pPr>
      <w:r w:rsidRPr="002D027D">
        <w:rPr>
          <w:rFonts w:ascii="Times New Roman" w:eastAsia="Cambria" w:hAnsi="Times New Roman" w:cs="Times New Roman"/>
        </w:rPr>
        <w:t>c)</w:t>
      </w:r>
      <w:r w:rsidRPr="002D027D">
        <w:rPr>
          <w:rFonts w:ascii="Times New Roman" w:eastAsia="Cambria" w:hAnsi="Times New Roman" w:cs="Times New Roman"/>
        </w:rPr>
        <w:tab/>
        <w:t>Bu politika Üniversite’nin ve Buluş Sahiplerinin bu politikada belirtilen hak ve yükümlülüklere ilişkin Üçüncü Taraflar ile daha önce yapılan sözleşmeleri kapsamaz.</w:t>
      </w:r>
    </w:p>
    <w:p w:rsidR="002D027D" w:rsidRPr="002D027D" w:rsidRDefault="002D027D" w:rsidP="002D027D">
      <w:pPr>
        <w:widowControl w:val="0"/>
        <w:spacing w:after="0" w:line="240" w:lineRule="auto"/>
        <w:ind w:right="141"/>
        <w:jc w:val="both"/>
        <w:rPr>
          <w:rFonts w:ascii="Times New Roman" w:eastAsia="Calibri" w:hAnsi="Times New Roman" w:cs="Times New Roman"/>
        </w:rPr>
      </w:pPr>
    </w:p>
    <w:p w:rsidR="002D027D" w:rsidRPr="002D027D" w:rsidRDefault="002D027D" w:rsidP="002D027D">
      <w:pPr>
        <w:widowControl w:val="0"/>
        <w:spacing w:after="0" w:line="240" w:lineRule="auto"/>
        <w:ind w:left="680" w:right="141"/>
        <w:jc w:val="both"/>
        <w:rPr>
          <w:rFonts w:ascii="Times New Roman" w:eastAsia="Cambria" w:hAnsi="Times New Roman" w:cs="Times New Roman"/>
          <w:b/>
          <w:bCs/>
        </w:rPr>
      </w:pPr>
      <w:r w:rsidRPr="002D027D">
        <w:rPr>
          <w:rFonts w:ascii="Times New Roman" w:eastAsia="Cambria" w:hAnsi="Times New Roman" w:cs="Times New Roman"/>
          <w:b/>
          <w:bCs/>
        </w:rPr>
        <w:t>Dayanak</w:t>
      </w:r>
    </w:p>
    <w:p w:rsidR="002D027D" w:rsidRPr="002D027D" w:rsidRDefault="002D027D" w:rsidP="002D027D">
      <w:pPr>
        <w:widowControl w:val="0"/>
        <w:numPr>
          <w:ilvl w:val="0"/>
          <w:numId w:val="5"/>
        </w:numPr>
        <w:spacing w:after="0" w:line="240" w:lineRule="auto"/>
        <w:ind w:right="141"/>
        <w:contextualSpacing/>
        <w:jc w:val="both"/>
        <w:rPr>
          <w:rFonts w:ascii="Times New Roman" w:eastAsia="Cambria" w:hAnsi="Times New Roman" w:cs="Times New Roman"/>
        </w:rPr>
      </w:pPr>
      <w:r w:rsidRPr="002D027D">
        <w:rPr>
          <w:rFonts w:ascii="Times New Roman" w:eastAsia="Cambria" w:hAnsi="Times New Roman" w:cs="Times New Roman"/>
          <w:b/>
          <w:bCs/>
        </w:rPr>
        <w:t>MA</w:t>
      </w:r>
      <w:r w:rsidRPr="002D027D">
        <w:rPr>
          <w:rFonts w:ascii="Times New Roman" w:eastAsia="Cambria" w:hAnsi="Times New Roman" w:cs="Times New Roman"/>
          <w:b/>
          <w:bCs/>
          <w:spacing w:val="-1"/>
        </w:rPr>
        <w:t>DD</w:t>
      </w:r>
      <w:r w:rsidRPr="002D027D">
        <w:rPr>
          <w:rFonts w:ascii="Times New Roman" w:eastAsia="Cambria" w:hAnsi="Times New Roman" w:cs="Times New Roman"/>
          <w:b/>
          <w:bCs/>
        </w:rPr>
        <w:t>E</w:t>
      </w:r>
      <w:r w:rsidRPr="002D027D">
        <w:rPr>
          <w:rFonts w:ascii="Times New Roman" w:eastAsia="Cambria" w:hAnsi="Times New Roman" w:cs="Times New Roman"/>
          <w:b/>
          <w:bCs/>
          <w:spacing w:val="3"/>
        </w:rPr>
        <w:t xml:space="preserve"> </w:t>
      </w:r>
      <w:r w:rsidRPr="002D027D">
        <w:rPr>
          <w:rFonts w:ascii="Times New Roman" w:eastAsia="Cambria" w:hAnsi="Times New Roman" w:cs="Times New Roman"/>
          <w:b/>
          <w:bCs/>
        </w:rPr>
        <w:t>‒</w:t>
      </w:r>
      <w:r w:rsidRPr="002D027D">
        <w:rPr>
          <w:rFonts w:ascii="Times New Roman" w:eastAsia="Cambria" w:hAnsi="Times New Roman" w:cs="Times New Roman"/>
          <w:b/>
          <w:bCs/>
          <w:spacing w:val="3"/>
        </w:rPr>
        <w:t xml:space="preserve"> </w:t>
      </w:r>
      <w:r w:rsidRPr="002D027D">
        <w:rPr>
          <w:rFonts w:ascii="Times New Roman" w:eastAsia="Cambria" w:hAnsi="Times New Roman" w:cs="Times New Roman"/>
        </w:rPr>
        <w:t xml:space="preserve">Bu Politika ve Esaslar; </w:t>
      </w:r>
      <w:proofErr w:type="gramStart"/>
      <w:r w:rsidRPr="002D027D">
        <w:rPr>
          <w:rFonts w:ascii="Times New Roman" w:eastAsia="Cambria" w:hAnsi="Times New Roman" w:cs="Times New Roman"/>
        </w:rPr>
        <w:t>10/01/2017</w:t>
      </w:r>
      <w:proofErr w:type="gramEnd"/>
      <w:r w:rsidRPr="002D027D">
        <w:rPr>
          <w:rFonts w:ascii="Times New Roman" w:eastAsia="Cambria" w:hAnsi="Times New Roman" w:cs="Times New Roman"/>
        </w:rPr>
        <w:t xml:space="preserve"> tarihli Resmî Gazete ’de yayımlanan 6769 sayılı “Sınai Mülkiyet Kanunu ”</w:t>
      </w:r>
      <w:proofErr w:type="spellStart"/>
      <w:r w:rsidRPr="002D027D">
        <w:rPr>
          <w:rFonts w:ascii="Times New Roman" w:eastAsia="Cambria" w:hAnsi="Times New Roman" w:cs="Times New Roman"/>
        </w:rPr>
        <w:t>na</w:t>
      </w:r>
      <w:proofErr w:type="spellEnd"/>
      <w:r w:rsidRPr="002D027D">
        <w:rPr>
          <w:rFonts w:ascii="Times New Roman" w:eastAsia="Cambria" w:hAnsi="Times New Roman" w:cs="Times New Roman"/>
        </w:rPr>
        <w:t>, 06/11/1981 tarihli Resmî Gazete ’de yayımlanan 2547 sayılı “Yükseköğretim Kanunu “</w:t>
      </w:r>
      <w:proofErr w:type="spellStart"/>
      <w:r w:rsidRPr="002D027D">
        <w:rPr>
          <w:rFonts w:ascii="Times New Roman" w:eastAsia="Cambria" w:hAnsi="Times New Roman" w:cs="Times New Roman"/>
        </w:rPr>
        <w:t>na</w:t>
      </w:r>
      <w:proofErr w:type="spellEnd"/>
      <w:r w:rsidRPr="002D027D">
        <w:rPr>
          <w:rFonts w:ascii="Times New Roman" w:eastAsia="Cambria" w:hAnsi="Times New Roman" w:cs="Times New Roman"/>
        </w:rPr>
        <w:t>, 24/04/2017 tarihli ve 30047 sayılı Resmî Gazete ‘de yayımlanan “Sınai Mülkiyet Kanununun Uygulanmasına Dair Yönetmeliğe” ve 29/09/2017 tarihli Resmî Gazete ‘de yayımlanan 30195 sayılı “Çalışan Buluşlarına, Yükseköğretim Kurumlarında Gerçekleştirilen Buluşlara ve Kamu Destekli Projelerde Ortaya Çıkan Buluşlara Dair Yönetmeliğe” dayanılarak hazırlanmıştır.</w:t>
      </w:r>
    </w:p>
    <w:p w:rsidR="002D027D" w:rsidRPr="002D027D" w:rsidRDefault="002D027D" w:rsidP="002D027D">
      <w:pPr>
        <w:widowControl w:val="0"/>
        <w:spacing w:after="0" w:line="240" w:lineRule="auto"/>
        <w:ind w:right="141"/>
        <w:jc w:val="both"/>
        <w:rPr>
          <w:rFonts w:ascii="Times New Roman" w:eastAsia="Cambria" w:hAnsi="Times New Roman" w:cs="Times New Roman"/>
        </w:rPr>
      </w:pPr>
    </w:p>
    <w:p w:rsidR="002D027D" w:rsidRPr="002D027D" w:rsidRDefault="002D027D" w:rsidP="002D027D">
      <w:pPr>
        <w:widowControl w:val="0"/>
        <w:spacing w:after="0" w:line="240" w:lineRule="auto"/>
        <w:ind w:left="680" w:right="141"/>
        <w:jc w:val="both"/>
        <w:rPr>
          <w:rFonts w:ascii="Times New Roman" w:eastAsia="Cambria" w:hAnsi="Times New Roman" w:cs="Times New Roman"/>
          <w:b/>
          <w:bCs/>
        </w:rPr>
      </w:pPr>
      <w:r w:rsidRPr="002D027D">
        <w:rPr>
          <w:rFonts w:ascii="Times New Roman" w:eastAsia="Cambria" w:hAnsi="Times New Roman" w:cs="Times New Roman"/>
          <w:b/>
          <w:bCs/>
        </w:rPr>
        <w:t>Tanımlar</w:t>
      </w:r>
    </w:p>
    <w:p w:rsidR="002D027D" w:rsidRPr="002D027D" w:rsidRDefault="002D027D" w:rsidP="002D027D">
      <w:pPr>
        <w:widowControl w:val="0"/>
        <w:numPr>
          <w:ilvl w:val="0"/>
          <w:numId w:val="5"/>
        </w:numPr>
        <w:spacing w:after="0" w:line="240" w:lineRule="auto"/>
        <w:ind w:right="141"/>
        <w:contextualSpacing/>
        <w:jc w:val="both"/>
        <w:rPr>
          <w:rFonts w:ascii="Times New Roman" w:eastAsia="Cambria" w:hAnsi="Times New Roman" w:cs="Times New Roman"/>
          <w:b/>
          <w:bCs/>
        </w:rPr>
      </w:pPr>
      <w:r w:rsidRPr="002D027D">
        <w:rPr>
          <w:rFonts w:ascii="Times New Roman" w:eastAsia="Cambria" w:hAnsi="Times New Roman" w:cs="Times New Roman"/>
          <w:b/>
          <w:bCs/>
        </w:rPr>
        <w:t>MA</w:t>
      </w:r>
      <w:r w:rsidRPr="002D027D">
        <w:rPr>
          <w:rFonts w:ascii="Times New Roman" w:eastAsia="Cambria" w:hAnsi="Times New Roman" w:cs="Times New Roman"/>
          <w:b/>
          <w:bCs/>
          <w:spacing w:val="-1"/>
        </w:rPr>
        <w:t>DD</w:t>
      </w:r>
      <w:r w:rsidRPr="002D027D">
        <w:rPr>
          <w:rFonts w:ascii="Times New Roman" w:eastAsia="Cambria" w:hAnsi="Times New Roman" w:cs="Times New Roman"/>
          <w:b/>
          <w:bCs/>
        </w:rPr>
        <w:t>E</w:t>
      </w:r>
      <w:r w:rsidRPr="002D027D">
        <w:rPr>
          <w:rFonts w:ascii="Times New Roman" w:eastAsia="Cambria" w:hAnsi="Times New Roman" w:cs="Times New Roman"/>
          <w:b/>
          <w:bCs/>
          <w:spacing w:val="-4"/>
        </w:rPr>
        <w:t xml:space="preserve"> </w:t>
      </w:r>
      <w:r w:rsidRPr="002D027D">
        <w:rPr>
          <w:rFonts w:ascii="Times New Roman" w:eastAsia="Cambria" w:hAnsi="Times New Roman" w:cs="Times New Roman"/>
          <w:b/>
          <w:bCs/>
          <w:spacing w:val="-3"/>
        </w:rPr>
        <w:t xml:space="preserve"> </w:t>
      </w:r>
      <w:r w:rsidRPr="002D027D">
        <w:rPr>
          <w:rFonts w:ascii="Times New Roman" w:eastAsia="Cambria" w:hAnsi="Times New Roman" w:cs="Times New Roman"/>
          <w:b/>
          <w:bCs/>
        </w:rPr>
        <w:t xml:space="preserve">‒ </w:t>
      </w:r>
      <w:r w:rsidRPr="002D027D">
        <w:rPr>
          <w:rFonts w:ascii="Times New Roman" w:eastAsia="Cambria" w:hAnsi="Times New Roman" w:cs="Times New Roman"/>
        </w:rPr>
        <w:t>Bu</w:t>
      </w:r>
      <w:r w:rsidRPr="002D027D">
        <w:rPr>
          <w:rFonts w:ascii="Times New Roman" w:eastAsia="Cambria" w:hAnsi="Times New Roman" w:cs="Times New Roman"/>
          <w:spacing w:val="-3"/>
        </w:rPr>
        <w:t xml:space="preserve"> </w:t>
      </w:r>
      <w:r w:rsidRPr="002D027D">
        <w:rPr>
          <w:rFonts w:ascii="Times New Roman" w:eastAsia="Cambria" w:hAnsi="Times New Roman" w:cs="Times New Roman"/>
          <w:spacing w:val="-1"/>
        </w:rPr>
        <w:t>Po</w:t>
      </w:r>
      <w:r w:rsidRPr="002D027D">
        <w:rPr>
          <w:rFonts w:ascii="Times New Roman" w:eastAsia="Cambria" w:hAnsi="Times New Roman" w:cs="Times New Roman"/>
        </w:rPr>
        <w:t>l</w:t>
      </w:r>
      <w:r w:rsidRPr="002D027D">
        <w:rPr>
          <w:rFonts w:ascii="Times New Roman" w:eastAsia="Cambria" w:hAnsi="Times New Roman" w:cs="Times New Roman"/>
          <w:spacing w:val="-1"/>
        </w:rPr>
        <w:t>i</w:t>
      </w:r>
      <w:r w:rsidRPr="002D027D">
        <w:rPr>
          <w:rFonts w:ascii="Times New Roman" w:eastAsia="Cambria" w:hAnsi="Times New Roman" w:cs="Times New Roman"/>
        </w:rPr>
        <w:t>t</w:t>
      </w:r>
      <w:r w:rsidRPr="002D027D">
        <w:rPr>
          <w:rFonts w:ascii="Times New Roman" w:eastAsia="Cambria" w:hAnsi="Times New Roman" w:cs="Times New Roman"/>
          <w:spacing w:val="-1"/>
        </w:rPr>
        <w:t>i</w:t>
      </w:r>
      <w:r w:rsidRPr="002D027D">
        <w:rPr>
          <w:rFonts w:ascii="Times New Roman" w:eastAsia="Cambria" w:hAnsi="Times New Roman" w:cs="Times New Roman"/>
        </w:rPr>
        <w:t>ka</w:t>
      </w:r>
      <w:r w:rsidRPr="002D027D">
        <w:rPr>
          <w:rFonts w:ascii="Times New Roman" w:eastAsia="Cambria" w:hAnsi="Times New Roman" w:cs="Times New Roman"/>
          <w:spacing w:val="-4"/>
        </w:rPr>
        <w:t xml:space="preserve"> </w:t>
      </w:r>
      <w:r w:rsidRPr="002D027D">
        <w:rPr>
          <w:rFonts w:ascii="Times New Roman" w:eastAsia="Cambria" w:hAnsi="Times New Roman" w:cs="Times New Roman"/>
          <w:spacing w:val="-1"/>
        </w:rPr>
        <w:t>v</w:t>
      </w:r>
      <w:r w:rsidRPr="002D027D">
        <w:rPr>
          <w:rFonts w:ascii="Times New Roman" w:eastAsia="Cambria" w:hAnsi="Times New Roman" w:cs="Times New Roman"/>
        </w:rPr>
        <w:t>e</w:t>
      </w:r>
      <w:r w:rsidRPr="002D027D">
        <w:rPr>
          <w:rFonts w:ascii="Times New Roman" w:eastAsia="Cambria" w:hAnsi="Times New Roman" w:cs="Times New Roman"/>
          <w:spacing w:val="-3"/>
        </w:rPr>
        <w:t xml:space="preserve"> </w:t>
      </w:r>
      <w:r w:rsidRPr="002D027D">
        <w:rPr>
          <w:rFonts w:ascii="Times New Roman" w:eastAsia="Cambria" w:hAnsi="Times New Roman" w:cs="Times New Roman"/>
          <w:spacing w:val="-1"/>
        </w:rPr>
        <w:t>Esas</w:t>
      </w:r>
      <w:r w:rsidRPr="002D027D">
        <w:rPr>
          <w:rFonts w:ascii="Times New Roman" w:eastAsia="Cambria" w:hAnsi="Times New Roman" w:cs="Times New Roman"/>
        </w:rPr>
        <w:t>l</w:t>
      </w:r>
      <w:r w:rsidRPr="002D027D">
        <w:rPr>
          <w:rFonts w:ascii="Times New Roman" w:eastAsia="Cambria" w:hAnsi="Times New Roman" w:cs="Times New Roman"/>
          <w:spacing w:val="-1"/>
        </w:rPr>
        <w:t>ard</w:t>
      </w:r>
      <w:r w:rsidRPr="002D027D">
        <w:rPr>
          <w:rFonts w:ascii="Times New Roman" w:eastAsia="Cambria" w:hAnsi="Times New Roman" w:cs="Times New Roman"/>
        </w:rPr>
        <w:t>a</w:t>
      </w:r>
      <w:r w:rsidRPr="002D027D">
        <w:rPr>
          <w:rFonts w:ascii="Times New Roman" w:eastAsia="Cambria" w:hAnsi="Times New Roman" w:cs="Times New Roman"/>
          <w:spacing w:val="-3"/>
        </w:rPr>
        <w:t xml:space="preserve"> </w:t>
      </w:r>
      <w:r w:rsidRPr="002D027D">
        <w:rPr>
          <w:rFonts w:ascii="Times New Roman" w:eastAsia="Cambria" w:hAnsi="Times New Roman" w:cs="Times New Roman"/>
        </w:rPr>
        <w:t>geçe</w:t>
      </w:r>
      <w:r w:rsidRPr="002D027D">
        <w:rPr>
          <w:rFonts w:ascii="Times New Roman" w:eastAsia="Cambria" w:hAnsi="Times New Roman" w:cs="Times New Roman"/>
          <w:spacing w:val="-1"/>
        </w:rPr>
        <w:t>n</w:t>
      </w:r>
      <w:r w:rsidRPr="002D027D">
        <w:rPr>
          <w:rFonts w:ascii="Times New Roman" w:eastAsia="Cambria" w:hAnsi="Times New Roman" w:cs="Times New Roman"/>
        </w:rPr>
        <w:t>;</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Araştırmacı:</w:t>
      </w:r>
      <w:r w:rsidRPr="002D027D">
        <w:rPr>
          <w:rFonts w:ascii="Times New Roman" w:eastAsia="Calibri" w:hAnsi="Times New Roman" w:cs="Times New Roman"/>
        </w:rPr>
        <w:t xml:space="preserve"> Üniversite Kaynaklarını kullanan ve Üniversite’de araştırma görevi icra eden ya da harici destekleyici ve bağışçılar tarafından finanse edilenler de dâhil olmak üzere başka bir şekilde Üniversite tarafından yürütülen araştırma projelerine katılan, </w:t>
      </w:r>
    </w:p>
    <w:p w:rsidR="002D027D" w:rsidRPr="002D027D" w:rsidRDefault="002D027D" w:rsidP="002D027D">
      <w:pPr>
        <w:widowControl w:val="0"/>
        <w:numPr>
          <w:ilvl w:val="2"/>
          <w:numId w:val="1"/>
        </w:numPr>
        <w:spacing w:after="0" w:line="240" w:lineRule="auto"/>
        <w:ind w:left="1276" w:right="141" w:firstLine="284"/>
        <w:contextualSpacing/>
        <w:jc w:val="both"/>
        <w:rPr>
          <w:rFonts w:ascii="Times New Roman" w:eastAsia="Calibri" w:hAnsi="Times New Roman" w:cs="Times New Roman"/>
        </w:rPr>
      </w:pPr>
      <w:r w:rsidRPr="002D027D">
        <w:rPr>
          <w:rFonts w:ascii="Times New Roman" w:eastAsia="Calibri" w:hAnsi="Times New Roman" w:cs="Times New Roman"/>
        </w:rPr>
        <w:t xml:space="preserve">Yükseköğretim Kanunu hükümleri ile tanımlanan Üniversite'nin öğretim elemanları, </w:t>
      </w:r>
    </w:p>
    <w:p w:rsidR="002D027D" w:rsidRPr="002D027D" w:rsidRDefault="002D027D" w:rsidP="002D027D">
      <w:pPr>
        <w:widowControl w:val="0"/>
        <w:numPr>
          <w:ilvl w:val="2"/>
          <w:numId w:val="1"/>
        </w:numPr>
        <w:spacing w:after="0" w:line="240" w:lineRule="auto"/>
        <w:ind w:left="1276" w:right="141" w:firstLine="284"/>
        <w:contextualSpacing/>
        <w:jc w:val="both"/>
        <w:rPr>
          <w:rFonts w:ascii="Times New Roman" w:eastAsia="Calibri" w:hAnsi="Times New Roman" w:cs="Times New Roman"/>
        </w:rPr>
      </w:pPr>
      <w:r w:rsidRPr="002D027D">
        <w:rPr>
          <w:rFonts w:ascii="Times New Roman" w:eastAsia="Calibri" w:hAnsi="Times New Roman" w:cs="Times New Roman"/>
        </w:rPr>
        <w:t xml:space="preserve">Ön lisans, lisans, lisansüstü öğrencileri ve değişim programları öğrencileri ve stajyerler de dâhil tüm Üniversite öğrencileri, </w:t>
      </w:r>
    </w:p>
    <w:p w:rsidR="002D027D" w:rsidRPr="002D027D" w:rsidRDefault="002D027D" w:rsidP="002D027D">
      <w:pPr>
        <w:widowControl w:val="0"/>
        <w:numPr>
          <w:ilvl w:val="2"/>
          <w:numId w:val="1"/>
        </w:numPr>
        <w:spacing w:after="0" w:line="240" w:lineRule="auto"/>
        <w:ind w:left="1276" w:right="141" w:firstLine="284"/>
        <w:contextualSpacing/>
        <w:jc w:val="both"/>
        <w:rPr>
          <w:rFonts w:ascii="Times New Roman" w:eastAsia="Calibri" w:hAnsi="Times New Roman" w:cs="Times New Roman"/>
        </w:rPr>
      </w:pPr>
      <w:r w:rsidRPr="002D027D">
        <w:rPr>
          <w:rFonts w:ascii="Times New Roman" w:eastAsia="Calibri" w:hAnsi="Times New Roman" w:cs="Times New Roman"/>
        </w:rPr>
        <w:t>Geçici görevli, emekli personel de dâhil her türlü konuk öğretim elemanları.</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BBF:</w:t>
      </w:r>
      <w:r w:rsidRPr="002D027D">
        <w:rPr>
          <w:rFonts w:ascii="Times New Roman" w:eastAsia="Calibri" w:hAnsi="Times New Roman" w:cs="Times New Roman"/>
        </w:rPr>
        <w:t xml:space="preserve"> Buluş Bildirim Formu ’nu,</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Buluş:</w:t>
      </w:r>
      <w:r w:rsidRPr="002D027D">
        <w:rPr>
          <w:rFonts w:ascii="Times New Roman" w:eastAsia="Calibri" w:hAnsi="Times New Roman" w:cs="Times New Roman"/>
        </w:rPr>
        <w:t xml:space="preserve"> Tarım alanı dâhil olmak üzere sanayinin herhangi bir kolunda mevcut problemlere teknik çözüm getiren yeni bir cihaz, ürün veya yöntemlerin tümünü,</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Başvuru Sahibi:</w:t>
      </w:r>
      <w:r w:rsidRPr="002D027D">
        <w:rPr>
          <w:rFonts w:ascii="Times New Roman" w:eastAsia="Calibri" w:hAnsi="Times New Roman" w:cs="Times New Roman"/>
        </w:rPr>
        <w:t xml:space="preserve"> Fikri Ürünlerin korunması için ilgili mercilere başvuru yapan ve Fikri ve Sınai Mülkiyet Haklarının sahibi olan kişi/kişileri, kurum/kurumları,</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bCs/>
        </w:rPr>
        <w:t xml:space="preserve">Buluş Sahibi: </w:t>
      </w:r>
      <w:r w:rsidRPr="002D027D">
        <w:rPr>
          <w:rFonts w:ascii="Times New Roman" w:eastAsia="Calibri" w:hAnsi="Times New Roman" w:cs="Times New Roman"/>
        </w:rPr>
        <w:t>Fikri ve Sınai Mülkiyet Haklarının oluşturulmasına katkıda bulunan kişi/kişileri,</w:t>
      </w:r>
    </w:p>
    <w:p w:rsidR="002D027D" w:rsidRPr="002D027D" w:rsidRDefault="002D027D" w:rsidP="002D027D">
      <w:pPr>
        <w:numPr>
          <w:ilvl w:val="1"/>
          <w:numId w:val="1"/>
        </w:numPr>
        <w:spacing w:after="0" w:line="240" w:lineRule="auto"/>
        <w:ind w:left="1276" w:hanging="425"/>
        <w:contextualSpacing/>
        <w:rPr>
          <w:rFonts w:ascii="Times New Roman" w:eastAsia="Calibri" w:hAnsi="Times New Roman" w:cs="Times New Roman"/>
        </w:rPr>
      </w:pPr>
      <w:r w:rsidRPr="002D027D">
        <w:rPr>
          <w:rFonts w:ascii="Times New Roman" w:eastAsia="Calibri" w:hAnsi="Times New Roman" w:cs="Times New Roman"/>
          <w:b/>
        </w:rPr>
        <w:t>Çalışan:</w:t>
      </w:r>
      <w:r w:rsidRPr="002D027D">
        <w:rPr>
          <w:rFonts w:ascii="Times New Roman" w:eastAsia="Calibri" w:hAnsi="Times New Roman" w:cs="Times New Roman"/>
        </w:rPr>
        <w:t xml:space="preserve"> Özel hukuk sözleşmesi veya benzeri bir hukuki ilişki gereğince başkasının hizmetinde olan ve bu hizmet ilişkisini işverenin gösterdiği belli bir işle ilgili olarak kişisel bir bağımlılık içinde ona karşı yerine getirmekle yükümlü olan kişiler ile kamu görevlilerini,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ETTO:</w:t>
      </w:r>
      <w:r w:rsidRPr="002D027D">
        <w:rPr>
          <w:rFonts w:ascii="Times New Roman" w:eastAsia="Calibri" w:hAnsi="Times New Roman" w:cs="Times New Roman"/>
        </w:rPr>
        <w:t xml:space="preserve"> Erciyes Teknopark A.Ş. çatısı altında kurulu, Erciyes Teknoloji Transfer Ofisini,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ERCİYES TEKNOPARK:</w:t>
      </w:r>
      <w:r w:rsidRPr="002D027D">
        <w:rPr>
          <w:rFonts w:ascii="Times New Roman" w:eastAsia="Calibri" w:hAnsi="Times New Roman" w:cs="Times New Roman"/>
        </w:rPr>
        <w:t xml:space="preserve"> Erciyes Üniversitesi Teknoloji Geliştirme Bölgesini,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lastRenderedPageBreak/>
        <w:t>Eser:</w:t>
      </w:r>
      <w:r w:rsidRPr="002D027D">
        <w:rPr>
          <w:rFonts w:ascii="Times New Roman" w:eastAsia="Calibri" w:hAnsi="Times New Roman" w:cs="Times New Roman"/>
        </w:rPr>
        <w:t xml:space="preserve"> Sahibinin özelliğini taşıyan bilim ve edebiyat, musiki, güzel sanatlar veya sinema eserleri olarak sayılan her çeşit fikir ve sanat ürünlerini,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Fikir Ürünü:</w:t>
      </w:r>
      <w:r w:rsidRPr="002D027D">
        <w:rPr>
          <w:rFonts w:ascii="Times New Roman" w:eastAsia="Calibri" w:hAnsi="Times New Roman" w:cs="Times New Roman"/>
        </w:rPr>
        <w:t xml:space="preserve"> Bir biçim verilerek ifade edilmiş fikirleri,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Fikrî ve Sınai Haklar:</w:t>
      </w:r>
      <w:r w:rsidRPr="002D027D">
        <w:rPr>
          <w:rFonts w:ascii="Times New Roman" w:eastAsia="Calibri" w:hAnsi="Times New Roman" w:cs="Times New Roman"/>
        </w:rPr>
        <w:t xml:space="preserve"> Tasarım, patent, marka, coğrafi işaret, </w:t>
      </w:r>
      <w:proofErr w:type="gramStart"/>
      <w:r w:rsidRPr="002D027D">
        <w:rPr>
          <w:rFonts w:ascii="Times New Roman" w:eastAsia="Calibri" w:hAnsi="Times New Roman" w:cs="Times New Roman"/>
        </w:rPr>
        <w:t>entegre</w:t>
      </w:r>
      <w:proofErr w:type="gramEnd"/>
      <w:r w:rsidRPr="002D027D">
        <w:rPr>
          <w:rFonts w:ascii="Times New Roman" w:eastAsia="Calibri" w:hAnsi="Times New Roman" w:cs="Times New Roman"/>
        </w:rPr>
        <w:t xml:space="preserve"> devre, faydalı model, geleneksel ürün adları ve benzerlerini,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FMDK:</w:t>
      </w:r>
      <w:r w:rsidRPr="002D027D">
        <w:rPr>
          <w:rFonts w:ascii="Times New Roman" w:eastAsia="Calibri" w:hAnsi="Times New Roman" w:cs="Times New Roman"/>
        </w:rPr>
        <w:t xml:space="preserve"> Erciyes Üniversitesi Fikrî ve Sınai Mülkiyet Değerlendirme Kurulunu,</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proofErr w:type="spellStart"/>
      <w:r w:rsidRPr="002D027D">
        <w:rPr>
          <w:rFonts w:ascii="Times New Roman" w:eastAsia="Calibri" w:hAnsi="Times New Roman" w:cs="Times New Roman"/>
          <w:b/>
        </w:rPr>
        <w:t>İnovasyon</w:t>
      </w:r>
      <w:proofErr w:type="spellEnd"/>
      <w:r w:rsidRPr="002D027D">
        <w:rPr>
          <w:rFonts w:ascii="Times New Roman" w:eastAsia="Calibri" w:hAnsi="Times New Roman" w:cs="Times New Roman"/>
          <w:b/>
        </w:rPr>
        <w:t>:</w:t>
      </w:r>
      <w:r w:rsidRPr="002D027D">
        <w:rPr>
          <w:rFonts w:ascii="Times New Roman" w:eastAsia="Calibri" w:hAnsi="Times New Roman" w:cs="Times New Roman"/>
        </w:rPr>
        <w:t xml:space="preserve"> Yeni veya önemli ölçüde değiştirilmiş ürün (mal/hizmet) ya da süreci; yeni bir pazarlama yönteminin veya iş uygulamalarında, işyeri organizasyonunda ya da dış ilişkilerde yeni bir örgütsel yöntemin uygulanmasını,</w:t>
      </w:r>
    </w:p>
    <w:p w:rsidR="002D027D" w:rsidRPr="002D027D" w:rsidRDefault="002D027D" w:rsidP="002D027D">
      <w:pPr>
        <w:numPr>
          <w:ilvl w:val="1"/>
          <w:numId w:val="1"/>
        </w:numPr>
        <w:spacing w:after="0" w:line="240" w:lineRule="auto"/>
        <w:ind w:left="1276" w:hanging="425"/>
        <w:contextualSpacing/>
        <w:rPr>
          <w:rFonts w:ascii="Times New Roman" w:eastAsia="Calibri" w:hAnsi="Times New Roman" w:cs="Times New Roman"/>
        </w:rPr>
      </w:pPr>
      <w:r w:rsidRPr="002D027D">
        <w:rPr>
          <w:rFonts w:ascii="Times New Roman" w:eastAsia="Calibri" w:hAnsi="Times New Roman" w:cs="Times New Roman"/>
          <w:b/>
        </w:rPr>
        <w:t>Kanun:</w:t>
      </w:r>
      <w:r w:rsidRPr="002D027D">
        <w:rPr>
          <w:rFonts w:ascii="Times New Roman" w:eastAsia="Calibri" w:hAnsi="Times New Roman" w:cs="Times New Roman"/>
        </w:rPr>
        <w:t xml:space="preserve"> </w:t>
      </w:r>
      <w:proofErr w:type="gramStart"/>
      <w:r w:rsidRPr="002D027D">
        <w:rPr>
          <w:rFonts w:ascii="Times New Roman" w:eastAsia="Calibri" w:hAnsi="Times New Roman" w:cs="Times New Roman"/>
        </w:rPr>
        <w:t>22/12/2016</w:t>
      </w:r>
      <w:proofErr w:type="gramEnd"/>
      <w:r w:rsidRPr="002D027D">
        <w:rPr>
          <w:rFonts w:ascii="Times New Roman" w:eastAsia="Calibri" w:hAnsi="Times New Roman" w:cs="Times New Roman"/>
        </w:rPr>
        <w:t xml:space="preserve"> tarihli ve 6769 sayılı Sınai Mülkiyet Kanununu,</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proofErr w:type="spellStart"/>
      <w:r w:rsidRPr="002D027D">
        <w:rPr>
          <w:rFonts w:ascii="Times New Roman" w:eastAsia="Calibri" w:hAnsi="Times New Roman" w:cs="Times New Roman"/>
          <w:b/>
        </w:rPr>
        <w:t>Know</w:t>
      </w:r>
      <w:proofErr w:type="spellEnd"/>
      <w:r w:rsidRPr="002D027D">
        <w:rPr>
          <w:rFonts w:ascii="Times New Roman" w:eastAsia="Calibri" w:hAnsi="Times New Roman" w:cs="Times New Roman"/>
          <w:b/>
        </w:rPr>
        <w:t>-How:</w:t>
      </w:r>
      <w:r w:rsidRPr="002D027D">
        <w:rPr>
          <w:rFonts w:ascii="Times New Roman" w:eastAsia="Calibri" w:hAnsi="Times New Roman" w:cs="Times New Roman"/>
        </w:rPr>
        <w:t xml:space="preserve">  Belirli bir faaliyetin yürütülebilmesi için gerekli olan bilgi birikimini,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Kuluçka Merkezi:</w:t>
      </w:r>
      <w:r w:rsidRPr="002D027D">
        <w:rPr>
          <w:rFonts w:ascii="Times New Roman" w:eastAsia="Calibri" w:hAnsi="Times New Roman" w:cs="Times New Roman"/>
        </w:rPr>
        <w:t xml:space="preserve"> Şirketlere belirli koşullarda ve belirli bir süre için rehberlik hizmeti sunan, ofis alanı sağlayan ve yatırımcı bulma gibi konularda destek olan merkezi,</w:t>
      </w:r>
    </w:p>
    <w:p w:rsidR="002D027D" w:rsidRPr="002D027D" w:rsidRDefault="002D027D" w:rsidP="002D027D">
      <w:pPr>
        <w:numPr>
          <w:ilvl w:val="1"/>
          <w:numId w:val="1"/>
        </w:numPr>
        <w:spacing w:after="0" w:line="240" w:lineRule="auto"/>
        <w:ind w:left="1276" w:hanging="425"/>
        <w:contextualSpacing/>
        <w:rPr>
          <w:rFonts w:ascii="Times New Roman" w:eastAsia="Calibri" w:hAnsi="Times New Roman" w:cs="Times New Roman"/>
        </w:rPr>
      </w:pPr>
      <w:r w:rsidRPr="002D027D">
        <w:rPr>
          <w:rFonts w:ascii="Times New Roman" w:eastAsia="Calibri" w:hAnsi="Times New Roman" w:cs="Times New Roman"/>
          <w:b/>
        </w:rPr>
        <w:t>Kurum:</w:t>
      </w:r>
      <w:r w:rsidRPr="002D027D">
        <w:rPr>
          <w:rFonts w:ascii="Times New Roman" w:eastAsia="Calibri" w:hAnsi="Times New Roman" w:cs="Times New Roman"/>
        </w:rPr>
        <w:t xml:space="preserve"> Türk Patent ve Marka Kurumunu,</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Lisanslama:</w:t>
      </w:r>
      <w:r w:rsidRPr="002D027D">
        <w:rPr>
          <w:rFonts w:ascii="Times New Roman" w:eastAsia="Calibri" w:hAnsi="Times New Roman" w:cs="Times New Roman"/>
        </w:rPr>
        <w:t xml:space="preserve"> Fikrî veya sınai mülkiyet hakları kullanımının bedel karşılığında devredilmesini,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proofErr w:type="gramStart"/>
      <w:r w:rsidRPr="002D027D">
        <w:rPr>
          <w:rFonts w:ascii="Times New Roman" w:eastAsia="Calibri" w:hAnsi="Times New Roman" w:cs="Times New Roman"/>
          <w:b/>
        </w:rPr>
        <w:t>Marka:</w:t>
      </w:r>
      <w:r w:rsidRPr="002D027D">
        <w:rPr>
          <w:rFonts w:ascii="Times New Roman" w:eastAsia="Calibri" w:hAnsi="Times New Roman" w:cs="Times New Roman"/>
        </w:rPr>
        <w:t xml:space="preserve"> Bir teşebbüsün mallarının veya hizmetlerinin diğer teşebbüslerin mallarından veya hizmetlerinden ayırt edilmesini sağlaması ve marka sahibine sağlanan korumanın konusunun açık ve kesin olarak anlaşılmasını sağlayabilecek şekilde ve sicilde gösterilebilir olması koşuluyla; kişi adları dâhil sözcükler, şekiller, renkler, harfler, sayılar, sesler ve malların veya ambalajlarının biçimi olmak üzere her tür işareti,</w:t>
      </w:r>
      <w:proofErr w:type="gramEnd"/>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Öğretim elemanı:</w:t>
      </w:r>
      <w:r w:rsidRPr="002D027D">
        <w:rPr>
          <w:rFonts w:ascii="Times New Roman" w:eastAsia="Calibri" w:hAnsi="Times New Roman" w:cs="Times New Roman"/>
        </w:rPr>
        <w:t xml:space="preserve"> Erciyes Üniversitesinde görevli öğretim elemanlarını,</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Patent:</w:t>
      </w:r>
      <w:r w:rsidRPr="002D027D">
        <w:rPr>
          <w:rFonts w:ascii="Times New Roman" w:eastAsia="Calibri" w:hAnsi="Times New Roman" w:cs="Times New Roman"/>
        </w:rPr>
        <w:t xml:space="preserve"> Teknolojinin her alanındaki buluşlara; yeni olması, buluş basamağı içermesi ve sanayiye uygulanabilir olması koşuluyla ulusal patent ofisleri tarafından verilen yasal mülkiyet hakkını,</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bCs/>
        </w:rPr>
        <w:t xml:space="preserve">Hizmet Buluşu: </w:t>
      </w:r>
      <w:r w:rsidRPr="002D027D">
        <w:rPr>
          <w:rFonts w:ascii="Times New Roman" w:eastAsia="Calibri" w:hAnsi="Times New Roman" w:cs="Times New Roman"/>
        </w:rPr>
        <w:t>Araştırmacıların ve Üniversite Çalışanlarının Üniversite’de yükümlü olduğu faaliyeti gereği gerçekleştirdiği ya da büyük ölçüde Üniversite’deki deneyim ve çalışmalarına dayanarak, iş ilişkisi sırasında yaptığı buluşları,</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Rektör:</w:t>
      </w:r>
      <w:r w:rsidRPr="002D027D">
        <w:rPr>
          <w:rFonts w:ascii="Times New Roman" w:eastAsia="Calibri" w:hAnsi="Times New Roman" w:cs="Times New Roman"/>
        </w:rPr>
        <w:t xml:space="preserve"> Erciyes Üniversitesi Rektörünü,</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Rektörlük:</w:t>
      </w:r>
      <w:r w:rsidRPr="002D027D">
        <w:rPr>
          <w:rFonts w:ascii="Times New Roman" w:eastAsia="Calibri" w:hAnsi="Times New Roman" w:cs="Times New Roman"/>
        </w:rPr>
        <w:t xml:space="preserve"> Erciyes Üniversitesi Rektörlüğünü,</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Senato:</w:t>
      </w:r>
      <w:r w:rsidRPr="002D027D">
        <w:rPr>
          <w:rFonts w:ascii="Times New Roman" w:eastAsia="Calibri" w:hAnsi="Times New Roman" w:cs="Times New Roman"/>
        </w:rPr>
        <w:t xml:space="preserve"> Erciyes Üniversitesi Senatosunu,</w:t>
      </w:r>
    </w:p>
    <w:p w:rsidR="002D027D" w:rsidRPr="002D027D" w:rsidRDefault="002D027D" w:rsidP="002D027D">
      <w:pPr>
        <w:numPr>
          <w:ilvl w:val="1"/>
          <w:numId w:val="1"/>
        </w:numPr>
        <w:spacing w:after="0" w:line="240" w:lineRule="auto"/>
        <w:ind w:left="1276" w:hanging="425"/>
        <w:contextualSpacing/>
        <w:rPr>
          <w:rFonts w:ascii="Times New Roman" w:eastAsia="Calibri" w:hAnsi="Times New Roman" w:cs="Times New Roman"/>
        </w:rPr>
      </w:pPr>
      <w:r w:rsidRPr="002D027D">
        <w:rPr>
          <w:rFonts w:ascii="Times New Roman" w:eastAsia="Calibri" w:hAnsi="Times New Roman" w:cs="Times New Roman"/>
          <w:b/>
        </w:rPr>
        <w:t>Sicil:</w:t>
      </w:r>
      <w:r w:rsidRPr="002D027D">
        <w:rPr>
          <w:rFonts w:ascii="Times New Roman" w:eastAsia="Calibri" w:hAnsi="Times New Roman" w:cs="Times New Roman"/>
        </w:rPr>
        <w:t xml:space="preserve"> Patent veya faydalı model hakları ile ilgili bilgilerin yer aldığı kayıt ortamını,</w:t>
      </w:r>
    </w:p>
    <w:p w:rsidR="002D027D" w:rsidRPr="002D027D" w:rsidRDefault="002D027D" w:rsidP="002D027D">
      <w:pPr>
        <w:widowControl w:val="0"/>
        <w:spacing w:after="0" w:line="240" w:lineRule="auto"/>
        <w:ind w:left="1276" w:right="141" w:hanging="425"/>
        <w:contextualSpacing/>
        <w:jc w:val="both"/>
        <w:rPr>
          <w:rFonts w:ascii="Times New Roman" w:eastAsia="Calibri" w:hAnsi="Times New Roman" w:cs="Times New Roman"/>
        </w:rPr>
      </w:pP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Spin-</w:t>
      </w:r>
      <w:proofErr w:type="spellStart"/>
      <w:r w:rsidRPr="002D027D">
        <w:rPr>
          <w:rFonts w:ascii="Times New Roman" w:eastAsia="Calibri" w:hAnsi="Times New Roman" w:cs="Times New Roman"/>
          <w:b/>
        </w:rPr>
        <w:t>Off</w:t>
      </w:r>
      <w:proofErr w:type="spellEnd"/>
      <w:r w:rsidRPr="002D027D">
        <w:rPr>
          <w:rFonts w:ascii="Times New Roman" w:eastAsia="Calibri" w:hAnsi="Times New Roman" w:cs="Times New Roman"/>
          <w:b/>
        </w:rPr>
        <w:t>:</w:t>
      </w:r>
      <w:r w:rsidRPr="002D027D">
        <w:rPr>
          <w:rFonts w:ascii="Times New Roman" w:eastAsia="Calibri" w:hAnsi="Times New Roman" w:cs="Times New Roman"/>
        </w:rPr>
        <w:t xml:space="preserve"> Bir kamu kurumu veya üniversitenin entelektüel birikimiyle kurulan küçük ve yeni teknoloji tabanlı şirketleri,</w:t>
      </w:r>
    </w:p>
    <w:p w:rsidR="002D027D" w:rsidRPr="002D027D" w:rsidRDefault="002D027D" w:rsidP="002D027D">
      <w:pPr>
        <w:numPr>
          <w:ilvl w:val="1"/>
          <w:numId w:val="1"/>
        </w:numPr>
        <w:spacing w:after="0" w:line="240" w:lineRule="auto"/>
        <w:ind w:left="1276" w:hanging="425"/>
        <w:contextualSpacing/>
        <w:rPr>
          <w:rFonts w:ascii="Times New Roman" w:eastAsia="Calibri" w:hAnsi="Times New Roman" w:cs="Times New Roman"/>
        </w:rPr>
      </w:pPr>
      <w:r w:rsidRPr="002D027D">
        <w:rPr>
          <w:rFonts w:ascii="Times New Roman" w:eastAsia="Calibri" w:hAnsi="Times New Roman" w:cs="Times New Roman"/>
          <w:b/>
        </w:rPr>
        <w:t>Stajyer:</w:t>
      </w:r>
      <w:r w:rsidRPr="002D027D">
        <w:rPr>
          <w:rFonts w:ascii="Times New Roman" w:eastAsia="Calibri" w:hAnsi="Times New Roman" w:cs="Times New Roman"/>
        </w:rPr>
        <w:t xml:space="preserve"> Erciyes Üniversitesi’nde görevli stajyerleri,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Start-</w:t>
      </w:r>
      <w:proofErr w:type="spellStart"/>
      <w:r w:rsidRPr="002D027D">
        <w:rPr>
          <w:rFonts w:ascii="Times New Roman" w:eastAsia="Calibri" w:hAnsi="Times New Roman" w:cs="Times New Roman"/>
          <w:b/>
        </w:rPr>
        <w:t>Up</w:t>
      </w:r>
      <w:proofErr w:type="spellEnd"/>
      <w:r w:rsidRPr="002D027D">
        <w:rPr>
          <w:rFonts w:ascii="Times New Roman" w:eastAsia="Calibri" w:hAnsi="Times New Roman" w:cs="Times New Roman"/>
          <w:b/>
        </w:rPr>
        <w:t>:</w:t>
      </w:r>
      <w:r w:rsidRPr="002D027D">
        <w:rPr>
          <w:rFonts w:ascii="Times New Roman" w:eastAsia="Calibri" w:hAnsi="Times New Roman" w:cs="Times New Roman"/>
        </w:rPr>
        <w:t xml:space="preserve"> Yeni kurulmuş ve hızla büyüyen girişimi,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Tasarım:</w:t>
      </w:r>
      <w:r w:rsidRPr="002D027D">
        <w:rPr>
          <w:rFonts w:ascii="Times New Roman" w:eastAsia="Calibri" w:hAnsi="Times New Roman" w:cs="Times New Roman"/>
        </w:rPr>
        <w:t xml:space="preserve"> Ürünün tümü veya bir parçasının ya da üzerindeki süslemenin çizgi, şekil, biçim, renk, malzeme veya yüzey dokusu gibi özelliklerinden kaynaklanan görünümünü,</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Teknoloji Ön Değerlendirme Raporu</w:t>
      </w:r>
      <w:r w:rsidRPr="002D027D">
        <w:rPr>
          <w:rFonts w:ascii="Times New Roman" w:eastAsia="Calibri" w:hAnsi="Times New Roman" w:cs="Times New Roman"/>
        </w:rPr>
        <w:t xml:space="preserve">: Teknolojinin </w:t>
      </w:r>
      <w:proofErr w:type="spellStart"/>
      <w:r w:rsidRPr="002D027D">
        <w:rPr>
          <w:rFonts w:ascii="Times New Roman" w:eastAsia="Calibri" w:hAnsi="Times New Roman" w:cs="Times New Roman"/>
        </w:rPr>
        <w:t>patentlenebilirlik</w:t>
      </w:r>
      <w:proofErr w:type="spellEnd"/>
      <w:r w:rsidRPr="002D027D">
        <w:rPr>
          <w:rFonts w:ascii="Times New Roman" w:eastAsia="Calibri" w:hAnsi="Times New Roman" w:cs="Times New Roman"/>
        </w:rPr>
        <w:t xml:space="preserve"> </w:t>
      </w:r>
      <w:proofErr w:type="gramStart"/>
      <w:r w:rsidRPr="002D027D">
        <w:rPr>
          <w:rFonts w:ascii="Times New Roman" w:eastAsia="Calibri" w:hAnsi="Times New Roman" w:cs="Times New Roman"/>
        </w:rPr>
        <w:t>kriterlerini</w:t>
      </w:r>
      <w:proofErr w:type="gramEnd"/>
      <w:r w:rsidRPr="002D027D">
        <w:rPr>
          <w:rFonts w:ascii="Times New Roman" w:eastAsia="Calibri" w:hAnsi="Times New Roman" w:cs="Times New Roman"/>
        </w:rPr>
        <w:t xml:space="preserve"> taşıyıp taşımadığı, ticari ve pazar potansiyeline dair görüş bildiren raporu,</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Ticarileştirme:</w:t>
      </w:r>
      <w:r w:rsidRPr="002D027D">
        <w:rPr>
          <w:rFonts w:ascii="Times New Roman" w:eastAsia="Calibri" w:hAnsi="Times New Roman" w:cs="Times New Roman"/>
        </w:rPr>
        <w:t xml:space="preserve"> Fikrî ve sınai mülkiyet haklarının; devir, lisanslama, kuluçka merkezi, </w:t>
      </w:r>
      <w:proofErr w:type="gramStart"/>
      <w:r w:rsidRPr="002D027D">
        <w:rPr>
          <w:rFonts w:ascii="Times New Roman" w:eastAsia="Calibri" w:hAnsi="Times New Roman" w:cs="Times New Roman"/>
        </w:rPr>
        <w:t>start</w:t>
      </w:r>
      <w:proofErr w:type="gramEnd"/>
      <w:r w:rsidRPr="002D027D">
        <w:rPr>
          <w:rFonts w:ascii="Times New Roman" w:eastAsia="Calibri" w:hAnsi="Times New Roman" w:cs="Times New Roman"/>
        </w:rPr>
        <w:t>-</w:t>
      </w:r>
      <w:proofErr w:type="spellStart"/>
      <w:r w:rsidRPr="002D027D">
        <w:rPr>
          <w:rFonts w:ascii="Times New Roman" w:eastAsia="Calibri" w:hAnsi="Times New Roman" w:cs="Times New Roman"/>
        </w:rPr>
        <w:t>up</w:t>
      </w:r>
      <w:proofErr w:type="spellEnd"/>
      <w:r w:rsidRPr="002D027D">
        <w:rPr>
          <w:rFonts w:ascii="Times New Roman" w:eastAsia="Calibri" w:hAnsi="Times New Roman" w:cs="Times New Roman"/>
        </w:rPr>
        <w:t xml:space="preserve"> ve </w:t>
      </w:r>
      <w:proofErr w:type="spellStart"/>
      <w:r w:rsidRPr="002D027D">
        <w:rPr>
          <w:rFonts w:ascii="Times New Roman" w:eastAsia="Calibri" w:hAnsi="Times New Roman" w:cs="Times New Roman"/>
        </w:rPr>
        <w:t>spin-off</w:t>
      </w:r>
      <w:proofErr w:type="spellEnd"/>
      <w:r w:rsidRPr="002D027D">
        <w:rPr>
          <w:rFonts w:ascii="Times New Roman" w:eastAsia="Calibri" w:hAnsi="Times New Roman" w:cs="Times New Roman"/>
        </w:rPr>
        <w:t xml:space="preserve"> şirketi aracılığıyla veya herhangi bir şekilde kullanılması da dâhil olmak üzere ticari amaçlı tasarrufunu,</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Üniversite:</w:t>
      </w:r>
      <w:r w:rsidRPr="002D027D">
        <w:rPr>
          <w:rFonts w:ascii="Times New Roman" w:eastAsia="Calibri" w:hAnsi="Times New Roman" w:cs="Times New Roman"/>
        </w:rPr>
        <w:t xml:space="preserve"> Erciyes Üniversitesini,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Yatırım:</w:t>
      </w:r>
      <w:r w:rsidRPr="002D027D">
        <w:rPr>
          <w:rFonts w:ascii="Times New Roman" w:eastAsia="Calibri" w:hAnsi="Times New Roman" w:cs="Times New Roman"/>
        </w:rPr>
        <w:t xml:space="preserve"> Belirli bir kaynağın veya değerin, gelir sağlamak amacıyla kalıcı bir biçimde kullanılmasını,</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Yazılım:</w:t>
      </w:r>
      <w:r w:rsidRPr="002D027D">
        <w:rPr>
          <w:rFonts w:ascii="Times New Roman" w:eastAsia="Calibri" w:hAnsi="Times New Roman" w:cs="Times New Roman"/>
        </w:rPr>
        <w:t xml:space="preserve"> Elektronik aygıtların belirli bir işi yapmasını sağlayan programların / ara yüzlerin tümünü,</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Yönetici:</w:t>
      </w:r>
      <w:r w:rsidRPr="002D027D">
        <w:rPr>
          <w:rFonts w:ascii="Times New Roman" w:eastAsia="Calibri" w:hAnsi="Times New Roman" w:cs="Times New Roman"/>
        </w:rPr>
        <w:t xml:space="preserve"> Erciyes TTO Yöneticisini,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Yönetim Kurulu:</w:t>
      </w:r>
      <w:r w:rsidRPr="002D027D">
        <w:rPr>
          <w:rFonts w:ascii="Times New Roman" w:eastAsia="Calibri" w:hAnsi="Times New Roman" w:cs="Times New Roman"/>
        </w:rPr>
        <w:t xml:space="preserve"> Erciyes Üniversitesi Yönetim Kurulunu</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t>Yönetmelik:</w:t>
      </w:r>
      <w:r w:rsidRPr="002D027D">
        <w:rPr>
          <w:rFonts w:ascii="Times New Roman" w:eastAsia="Calibri" w:hAnsi="Times New Roman" w:cs="Times New Roman"/>
        </w:rPr>
        <w:t xml:space="preserve"> </w:t>
      </w:r>
      <w:proofErr w:type="gramStart"/>
      <w:r w:rsidRPr="002D027D">
        <w:rPr>
          <w:rFonts w:ascii="Times New Roman" w:eastAsia="Calibri" w:hAnsi="Times New Roman" w:cs="Times New Roman"/>
        </w:rPr>
        <w:t>29/09/2017</w:t>
      </w:r>
      <w:proofErr w:type="gramEnd"/>
      <w:r w:rsidRPr="002D027D">
        <w:rPr>
          <w:rFonts w:ascii="Times New Roman" w:eastAsia="Calibri" w:hAnsi="Times New Roman" w:cs="Times New Roman"/>
        </w:rPr>
        <w:t xml:space="preserve"> tarihli ve 30195 sayılı Çalışan Buluşlarına, Yükseköğretim Kurumlarında Gerçekleştirilen Buluşlara ve Kamu Destekli Projelerde Ortaya Çıkan Buluşlara Dair Yönetmeliğini</w:t>
      </w:r>
    </w:p>
    <w:p w:rsidR="002D027D" w:rsidRPr="002D027D" w:rsidRDefault="002D027D" w:rsidP="002D027D">
      <w:pPr>
        <w:widowControl w:val="0"/>
        <w:numPr>
          <w:ilvl w:val="1"/>
          <w:numId w:val="1"/>
        </w:numPr>
        <w:spacing w:after="0" w:line="240" w:lineRule="auto"/>
        <w:ind w:left="1276" w:right="141" w:hanging="425"/>
        <w:contextualSpacing/>
        <w:jc w:val="both"/>
        <w:rPr>
          <w:rFonts w:ascii="Times New Roman" w:eastAsia="Calibri" w:hAnsi="Times New Roman" w:cs="Times New Roman"/>
        </w:rPr>
      </w:pPr>
      <w:r w:rsidRPr="002D027D">
        <w:rPr>
          <w:rFonts w:ascii="Times New Roman" w:eastAsia="Calibri" w:hAnsi="Times New Roman" w:cs="Times New Roman"/>
          <w:b/>
        </w:rPr>
        <w:lastRenderedPageBreak/>
        <w:t>Yükseköğretim Kurumu:</w:t>
      </w:r>
      <w:r w:rsidRPr="002D027D">
        <w:rPr>
          <w:rFonts w:ascii="Times New Roman" w:eastAsia="Calibri" w:hAnsi="Times New Roman" w:cs="Times New Roman"/>
        </w:rPr>
        <w:t xml:space="preserve"> </w:t>
      </w:r>
      <w:proofErr w:type="gramStart"/>
      <w:r w:rsidRPr="002D027D">
        <w:rPr>
          <w:rFonts w:ascii="Times New Roman" w:eastAsia="Calibri" w:hAnsi="Times New Roman" w:cs="Times New Roman"/>
        </w:rPr>
        <w:t>04/11/1981</w:t>
      </w:r>
      <w:proofErr w:type="gramEnd"/>
      <w:r w:rsidRPr="002D027D">
        <w:rPr>
          <w:rFonts w:ascii="Times New Roman" w:eastAsia="Calibri" w:hAnsi="Times New Roman" w:cs="Times New Roman"/>
        </w:rPr>
        <w:t xml:space="preserve"> tarihli ve 2547 sayılı Yükseköğretim Kanununun 3 üncü maddesinin birinci fıkrasının (c) bendinde tanımlanan yükseköğretim kurumları ile Millî Savunma Bakanlığı ve İçişleri Bakanlığına bağlı yükseköğretim kurumlarını,</w:t>
      </w:r>
    </w:p>
    <w:p w:rsidR="002D027D" w:rsidRPr="002D027D" w:rsidRDefault="002D027D" w:rsidP="002D027D">
      <w:pPr>
        <w:widowControl w:val="0"/>
        <w:spacing w:after="0" w:line="240" w:lineRule="auto"/>
        <w:ind w:left="111" w:right="141"/>
        <w:jc w:val="both"/>
        <w:rPr>
          <w:rFonts w:ascii="Times New Roman" w:eastAsia="Cambria" w:hAnsi="Times New Roman" w:cs="Times New Roman"/>
          <w:spacing w:val="-1"/>
        </w:rPr>
      </w:pPr>
      <w:r w:rsidRPr="002D027D">
        <w:rPr>
          <w:rFonts w:ascii="Times New Roman" w:eastAsia="Cambria" w:hAnsi="Times New Roman" w:cs="Times New Roman"/>
        </w:rPr>
        <w:t>İfade</w:t>
      </w:r>
      <w:r w:rsidRPr="002D027D">
        <w:rPr>
          <w:rFonts w:ascii="Times New Roman" w:eastAsia="Cambria" w:hAnsi="Times New Roman" w:cs="Times New Roman"/>
          <w:spacing w:val="-9"/>
        </w:rPr>
        <w:t xml:space="preserve"> </w:t>
      </w:r>
      <w:r w:rsidRPr="002D027D">
        <w:rPr>
          <w:rFonts w:ascii="Times New Roman" w:eastAsia="Cambria" w:hAnsi="Times New Roman" w:cs="Times New Roman"/>
          <w:spacing w:val="-1"/>
        </w:rPr>
        <w:t>eder.</w:t>
      </w:r>
    </w:p>
    <w:p w:rsidR="002D027D" w:rsidRPr="002D027D" w:rsidRDefault="002D027D" w:rsidP="002D027D">
      <w:pPr>
        <w:widowControl w:val="0"/>
        <w:spacing w:after="0" w:line="240" w:lineRule="auto"/>
        <w:ind w:left="111" w:right="141"/>
        <w:jc w:val="both"/>
        <w:rPr>
          <w:rFonts w:ascii="Times New Roman" w:eastAsia="Cambria" w:hAnsi="Times New Roman" w:cs="Times New Roman"/>
        </w:rPr>
      </w:pPr>
    </w:p>
    <w:p w:rsidR="002D027D" w:rsidRPr="002D027D" w:rsidRDefault="002D027D" w:rsidP="002D027D">
      <w:pPr>
        <w:numPr>
          <w:ilvl w:val="0"/>
          <w:numId w:val="4"/>
        </w:numPr>
        <w:spacing w:after="0" w:line="240" w:lineRule="auto"/>
        <w:ind w:right="141"/>
        <w:contextualSpacing/>
        <w:jc w:val="both"/>
        <w:rPr>
          <w:rFonts w:ascii="Times New Roman" w:eastAsia="Cambria" w:hAnsi="Times New Roman" w:cs="Times New Roman"/>
          <w:b/>
          <w:bCs/>
        </w:rPr>
      </w:pPr>
      <w:r w:rsidRPr="002D027D">
        <w:rPr>
          <w:rFonts w:ascii="Times New Roman" w:eastAsia="Cambria" w:hAnsi="Times New Roman" w:cs="Times New Roman"/>
          <w:b/>
          <w:bCs/>
        </w:rPr>
        <w:t>MA</w:t>
      </w:r>
      <w:r w:rsidRPr="002D027D">
        <w:rPr>
          <w:rFonts w:ascii="Times New Roman" w:eastAsia="Cambria" w:hAnsi="Times New Roman" w:cs="Times New Roman"/>
          <w:b/>
          <w:bCs/>
          <w:spacing w:val="-1"/>
        </w:rPr>
        <w:t>DD</w:t>
      </w:r>
      <w:r w:rsidRPr="002D027D">
        <w:rPr>
          <w:rFonts w:ascii="Times New Roman" w:eastAsia="Cambria" w:hAnsi="Times New Roman" w:cs="Times New Roman"/>
          <w:b/>
          <w:bCs/>
        </w:rPr>
        <w:t>E</w:t>
      </w:r>
      <w:r w:rsidRPr="002D027D">
        <w:rPr>
          <w:rFonts w:ascii="Times New Roman" w:eastAsia="Cambria" w:hAnsi="Times New Roman" w:cs="Times New Roman"/>
          <w:b/>
          <w:bCs/>
          <w:spacing w:val="-4"/>
        </w:rPr>
        <w:t xml:space="preserve"> </w:t>
      </w:r>
      <w:r w:rsidRPr="002D027D">
        <w:rPr>
          <w:rFonts w:ascii="Times New Roman" w:eastAsia="Cambria" w:hAnsi="Times New Roman" w:cs="Times New Roman"/>
          <w:b/>
          <w:bCs/>
          <w:spacing w:val="-3"/>
        </w:rPr>
        <w:t xml:space="preserve"> </w:t>
      </w:r>
      <w:r w:rsidRPr="002D027D">
        <w:rPr>
          <w:rFonts w:ascii="Times New Roman" w:eastAsia="Cambria" w:hAnsi="Times New Roman" w:cs="Times New Roman"/>
          <w:b/>
          <w:bCs/>
        </w:rPr>
        <w:t>‒ YÜKÜMLÜLÜKLER</w:t>
      </w:r>
    </w:p>
    <w:p w:rsidR="002D027D" w:rsidRPr="002D027D" w:rsidRDefault="002D027D" w:rsidP="002D027D">
      <w:pPr>
        <w:numPr>
          <w:ilvl w:val="1"/>
          <w:numId w:val="4"/>
        </w:numPr>
        <w:spacing w:after="0" w:line="240" w:lineRule="auto"/>
        <w:ind w:right="141" w:firstLine="349"/>
        <w:contextualSpacing/>
        <w:jc w:val="both"/>
        <w:rPr>
          <w:rFonts w:ascii="Times New Roman" w:eastAsia="Cambria" w:hAnsi="Times New Roman" w:cs="Times New Roman"/>
          <w:b/>
          <w:bCs/>
        </w:rPr>
      </w:pPr>
      <w:r w:rsidRPr="002D027D">
        <w:rPr>
          <w:rFonts w:ascii="Times New Roman" w:eastAsia="Cambria" w:hAnsi="Times New Roman" w:cs="Times New Roman"/>
          <w:bCs/>
        </w:rPr>
        <w:t xml:space="preserve"> </w:t>
      </w:r>
      <w:r w:rsidRPr="002D027D">
        <w:rPr>
          <w:rFonts w:ascii="Times New Roman" w:eastAsia="Cambria" w:hAnsi="Times New Roman" w:cs="Times New Roman"/>
          <w:b/>
          <w:bCs/>
        </w:rPr>
        <w:t>Üniversitenin Yükümlülükleri</w:t>
      </w:r>
    </w:p>
    <w:p w:rsidR="002D027D" w:rsidRPr="002D027D" w:rsidRDefault="002D027D" w:rsidP="002D027D">
      <w:pPr>
        <w:numPr>
          <w:ilvl w:val="2"/>
          <w:numId w:val="4"/>
        </w:numPr>
        <w:spacing w:after="0" w:line="240" w:lineRule="auto"/>
        <w:ind w:left="1134" w:right="141"/>
        <w:contextualSpacing/>
        <w:jc w:val="both"/>
        <w:rPr>
          <w:rFonts w:ascii="Times New Roman" w:eastAsia="Cambria" w:hAnsi="Times New Roman" w:cs="Times New Roman"/>
          <w:bCs/>
        </w:rPr>
      </w:pPr>
      <w:r w:rsidRPr="002D027D">
        <w:rPr>
          <w:rFonts w:ascii="Times New Roman" w:eastAsia="Cambria" w:hAnsi="Times New Roman" w:cs="Times New Roman"/>
          <w:bCs/>
        </w:rPr>
        <w:t>Üniversite; tüm fikri ve sınai haklar konusunda bildirimlerin alınması, yanıtlanması ve ticarileştirme dâhil tüm işlerin yürütülmesiyle ilgili işlem ve süreçleri ETTO aracılığıyla yürütür.</w:t>
      </w:r>
    </w:p>
    <w:p w:rsidR="002D027D" w:rsidRPr="002D027D" w:rsidRDefault="002D027D" w:rsidP="002D027D">
      <w:pPr>
        <w:numPr>
          <w:ilvl w:val="2"/>
          <w:numId w:val="4"/>
        </w:numPr>
        <w:spacing w:after="0" w:line="240" w:lineRule="auto"/>
        <w:ind w:left="1134" w:right="141" w:hanging="11"/>
        <w:contextualSpacing/>
        <w:jc w:val="both"/>
        <w:rPr>
          <w:rFonts w:ascii="Times New Roman" w:eastAsia="Cambria" w:hAnsi="Times New Roman" w:cs="Times New Roman"/>
          <w:bCs/>
        </w:rPr>
      </w:pPr>
      <w:r w:rsidRPr="002D027D">
        <w:rPr>
          <w:rFonts w:ascii="Times New Roman" w:eastAsia="Cambria" w:hAnsi="Times New Roman" w:cs="Times New Roman"/>
          <w:bCs/>
        </w:rPr>
        <w:t>Üniversite; başvurusunu yaptığı tüm fikri sınai haklar için masrafları öder.</w:t>
      </w:r>
    </w:p>
    <w:p w:rsidR="002D027D" w:rsidRPr="002D027D" w:rsidRDefault="002D027D" w:rsidP="002D027D">
      <w:pPr>
        <w:numPr>
          <w:ilvl w:val="1"/>
          <w:numId w:val="4"/>
        </w:numPr>
        <w:spacing w:after="0" w:line="240" w:lineRule="auto"/>
        <w:ind w:right="141" w:firstLine="349"/>
        <w:contextualSpacing/>
        <w:jc w:val="both"/>
        <w:rPr>
          <w:rFonts w:ascii="Times New Roman" w:eastAsia="Cambria" w:hAnsi="Times New Roman" w:cs="Times New Roman"/>
          <w:b/>
          <w:bCs/>
        </w:rPr>
      </w:pPr>
      <w:r w:rsidRPr="002D027D">
        <w:rPr>
          <w:rFonts w:ascii="Times New Roman" w:eastAsia="Cambria" w:hAnsi="Times New Roman" w:cs="Times New Roman"/>
          <w:bCs/>
        </w:rPr>
        <w:t xml:space="preserve"> </w:t>
      </w:r>
      <w:r w:rsidRPr="002D027D">
        <w:rPr>
          <w:rFonts w:ascii="Times New Roman" w:eastAsia="Cambria" w:hAnsi="Times New Roman" w:cs="Times New Roman"/>
          <w:b/>
          <w:bCs/>
        </w:rPr>
        <w:t>Öğretim Elemanlarının Yükümlülükleri</w:t>
      </w:r>
    </w:p>
    <w:p w:rsidR="002D027D" w:rsidRPr="002D027D" w:rsidRDefault="002D027D" w:rsidP="002D027D">
      <w:pPr>
        <w:spacing w:after="0" w:line="240" w:lineRule="auto"/>
        <w:ind w:left="709" w:right="141"/>
        <w:contextualSpacing/>
        <w:jc w:val="both"/>
        <w:rPr>
          <w:rFonts w:ascii="Times New Roman" w:eastAsia="Cambria" w:hAnsi="Times New Roman" w:cs="Times New Roman"/>
          <w:bCs/>
        </w:rPr>
      </w:pPr>
      <w:r w:rsidRPr="002D027D">
        <w:rPr>
          <w:rFonts w:ascii="Times New Roman" w:eastAsia="Cambria" w:hAnsi="Times New Roman" w:cs="Times New Roman"/>
          <w:bCs/>
        </w:rPr>
        <w:t>Üniversitenin öğretim elemanları; fikri ve sınai mülkiyete konu olabilecek bir fikir ürününü, buluş bildirim formu doldurmak suretiyle en kısa sürede ETTO’ ya bildirmekle yükümlüdür.</w:t>
      </w:r>
    </w:p>
    <w:p w:rsidR="002D027D" w:rsidRPr="002D027D" w:rsidRDefault="002D027D" w:rsidP="002D027D">
      <w:pPr>
        <w:numPr>
          <w:ilvl w:val="1"/>
          <w:numId w:val="4"/>
        </w:numPr>
        <w:spacing w:after="0" w:line="240" w:lineRule="auto"/>
        <w:ind w:right="141" w:firstLine="349"/>
        <w:contextualSpacing/>
        <w:jc w:val="both"/>
        <w:rPr>
          <w:rFonts w:ascii="Times New Roman" w:eastAsia="Cambria" w:hAnsi="Times New Roman" w:cs="Times New Roman"/>
          <w:b/>
          <w:bCs/>
        </w:rPr>
      </w:pPr>
      <w:r w:rsidRPr="002D027D">
        <w:rPr>
          <w:rFonts w:ascii="Times New Roman" w:eastAsia="Cambria" w:hAnsi="Times New Roman" w:cs="Times New Roman"/>
          <w:bCs/>
        </w:rPr>
        <w:t xml:space="preserve"> </w:t>
      </w:r>
      <w:r w:rsidRPr="002D027D">
        <w:rPr>
          <w:rFonts w:ascii="Times New Roman" w:eastAsia="Cambria" w:hAnsi="Times New Roman" w:cs="Times New Roman"/>
          <w:b/>
          <w:bCs/>
        </w:rPr>
        <w:t>TTO Yükümlülükleri</w:t>
      </w:r>
    </w:p>
    <w:p w:rsidR="002D027D" w:rsidRPr="002D027D" w:rsidRDefault="002D027D" w:rsidP="002D027D">
      <w:pPr>
        <w:spacing w:after="0" w:line="240" w:lineRule="auto"/>
        <w:ind w:left="709" w:right="141"/>
        <w:contextualSpacing/>
        <w:jc w:val="both"/>
        <w:rPr>
          <w:rFonts w:ascii="Times New Roman" w:eastAsia="Cambria" w:hAnsi="Times New Roman" w:cs="Times New Roman"/>
          <w:bCs/>
        </w:rPr>
      </w:pPr>
      <w:r w:rsidRPr="002D027D">
        <w:rPr>
          <w:rFonts w:ascii="Times New Roman" w:eastAsia="Cambria" w:hAnsi="Times New Roman" w:cs="Times New Roman"/>
          <w:bCs/>
        </w:rPr>
        <w:t>ETTO, buluş bildirim ulaştıktan sonra bildirim alındığını ilgili buluş sahibine bildirir. Bildirimin ön değerlendirmesini yaparak düzenleme/değişiklik gerektirmeyen bildirimler için ‘Patent Ön Araştırma Raporu’ hazırlanarak Fikri Mülkiyet</w:t>
      </w:r>
      <w:r w:rsidRPr="002D027D">
        <w:rPr>
          <w:rFonts w:ascii="Times New Roman" w:hAnsi="Times New Roman" w:cs="Times New Roman"/>
        </w:rPr>
        <w:t xml:space="preserve"> Değerlendirme Kurulu’na sunar. Talep edilmesi halinde </w:t>
      </w:r>
      <w:r w:rsidRPr="002D027D">
        <w:rPr>
          <w:rFonts w:ascii="Times New Roman" w:eastAsia="Cambria" w:hAnsi="Times New Roman" w:cs="Times New Roman"/>
          <w:bCs/>
        </w:rPr>
        <w:t xml:space="preserve">‘Teknoloji Değerleme Raporu’ </w:t>
      </w:r>
      <w:r w:rsidRPr="002D027D">
        <w:rPr>
          <w:rFonts w:ascii="Times New Roman" w:hAnsi="Times New Roman" w:cs="Times New Roman"/>
        </w:rPr>
        <w:t xml:space="preserve">ETTO tarafından hazırlanarak FMDK’ ya sunulur. ETTO </w:t>
      </w:r>
      <w:r w:rsidRPr="002D027D">
        <w:rPr>
          <w:rFonts w:ascii="Times New Roman" w:eastAsia="Cambria" w:hAnsi="Times New Roman" w:cs="Times New Roman"/>
          <w:bCs/>
        </w:rPr>
        <w:t>varsa buluş bildirimdeki düzeltme/değişiklik talebini bildirim tarihinden itibaren yasal süreler içinde bildirim sahibine iletir. Bildirim sahibi de düzeltme/değişiklik talebine cevap vermekle yükümlüdür.</w:t>
      </w:r>
    </w:p>
    <w:p w:rsidR="002D027D" w:rsidRPr="002D027D" w:rsidRDefault="002D027D" w:rsidP="002D027D">
      <w:pPr>
        <w:spacing w:after="0" w:line="240" w:lineRule="auto"/>
        <w:ind w:left="709" w:right="141"/>
        <w:contextualSpacing/>
        <w:jc w:val="both"/>
        <w:rPr>
          <w:rFonts w:ascii="Times New Roman" w:eastAsia="Cambria" w:hAnsi="Times New Roman" w:cs="Times New Roman"/>
          <w:bCs/>
        </w:rPr>
      </w:pPr>
    </w:p>
    <w:p w:rsidR="002D027D" w:rsidRPr="002D027D" w:rsidRDefault="002D027D" w:rsidP="002D027D">
      <w:pPr>
        <w:spacing w:after="0" w:line="240" w:lineRule="auto"/>
        <w:ind w:left="709" w:right="141"/>
        <w:contextualSpacing/>
        <w:jc w:val="both"/>
        <w:rPr>
          <w:rFonts w:ascii="Times New Roman" w:eastAsia="Cambria" w:hAnsi="Times New Roman" w:cs="Times New Roman"/>
          <w:bCs/>
        </w:rPr>
      </w:pPr>
    </w:p>
    <w:p w:rsidR="002D027D" w:rsidRPr="002D027D" w:rsidRDefault="002D027D" w:rsidP="002D027D">
      <w:pPr>
        <w:numPr>
          <w:ilvl w:val="0"/>
          <w:numId w:val="3"/>
        </w:numPr>
        <w:spacing w:after="0" w:line="240" w:lineRule="auto"/>
        <w:ind w:right="141"/>
        <w:contextualSpacing/>
        <w:jc w:val="both"/>
        <w:rPr>
          <w:rFonts w:ascii="Times New Roman" w:eastAsia="Cambria" w:hAnsi="Times New Roman" w:cs="Times New Roman"/>
          <w:b/>
          <w:bCs/>
        </w:rPr>
      </w:pPr>
      <w:r w:rsidRPr="002D027D">
        <w:rPr>
          <w:rFonts w:ascii="Times New Roman" w:eastAsia="Cambria" w:hAnsi="Times New Roman" w:cs="Times New Roman"/>
          <w:b/>
          <w:bCs/>
        </w:rPr>
        <w:t xml:space="preserve">MADDE </w:t>
      </w:r>
      <w:r w:rsidRPr="002D027D">
        <w:rPr>
          <w:rFonts w:ascii="Times New Roman" w:eastAsia="Cambria" w:hAnsi="Times New Roman" w:cs="Times New Roman"/>
          <w:b/>
          <w:bCs/>
          <w:spacing w:val="-3"/>
        </w:rPr>
        <w:t xml:space="preserve"> </w:t>
      </w:r>
      <w:r w:rsidRPr="002D027D">
        <w:rPr>
          <w:rFonts w:ascii="Times New Roman" w:eastAsia="Cambria" w:hAnsi="Times New Roman" w:cs="Times New Roman"/>
          <w:b/>
          <w:bCs/>
        </w:rPr>
        <w:t>‒  ÜNİVERSİTE POLİTİKASI ve GENEL İLKELER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2547 sayılı Kanunun 3 üncü maddesinin birinci fıkrasının (l) bendinde tanımlanan öğretim elemanları ile stajyerlerin ve öğrencilerin diğer kamu kurumları veya özel kuruluşlarla belirli bir sözleşme kapsamında yapmış oldukları çalışmalar sonucunda ortaya çıkan buluşlar üzerindeki hak sahipliğinin belirlenmesinde, ilgili kanunlardaki hükümler saklı kalmak kaydıyla sözleşme hükümleri esas alınır. </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Üniversite öğretim elemanları ile araştırmacılarının </w:t>
      </w:r>
      <w:proofErr w:type="spellStart"/>
      <w:r w:rsidRPr="002D027D">
        <w:rPr>
          <w:rFonts w:ascii="Times New Roman" w:hAnsi="Times New Roman" w:cs="Times New Roman"/>
        </w:rPr>
        <w:t>ETTO’ya</w:t>
      </w:r>
      <w:proofErr w:type="spellEnd"/>
      <w:r w:rsidRPr="002D027D">
        <w:rPr>
          <w:rFonts w:ascii="Times New Roman" w:hAnsi="Times New Roman" w:cs="Times New Roman"/>
        </w:rPr>
        <w:t xml:space="preserve"> başvurusu üzerine buluşların korumaya alınması için, gerekli kurumlara başvuruların yapılması, başvuruların takibi, tescil yapılması ve ticarileştirilmesi hususlarında FMDK değerlendirmesi ve Üniversite Yönetim Kurulu kararı doğrultusunda tüm işlemlerin yapılması Üniversite politikası olarak belirlenmiştir. ETTO, Üniversite adına tüm teknik, idari, hukuksal ve finansal süreci koordine eder.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Buluş </w:t>
      </w:r>
      <w:proofErr w:type="spellStart"/>
      <w:r w:rsidRPr="002D027D">
        <w:rPr>
          <w:rFonts w:ascii="Times New Roman" w:hAnsi="Times New Roman" w:cs="Times New Roman"/>
        </w:rPr>
        <w:t>Sahibi’nin</w:t>
      </w:r>
      <w:proofErr w:type="spellEnd"/>
      <w:r w:rsidRPr="002D027D">
        <w:rPr>
          <w:rFonts w:ascii="Times New Roman" w:hAnsi="Times New Roman" w:cs="Times New Roman"/>
        </w:rPr>
        <w:t xml:space="preserve"> birden fazla olması durumunda, buluşçular hak toplamı %100 olacak şekilde buluşa ait Hak paylaşımı tüm buluş sahipleri tarafından imzalanmış </w:t>
      </w:r>
      <w:proofErr w:type="spellStart"/>
      <w:r w:rsidRPr="002D027D">
        <w:rPr>
          <w:rFonts w:ascii="Times New Roman" w:hAnsi="Times New Roman" w:cs="Times New Roman"/>
        </w:rPr>
        <w:t>BBF’de</w:t>
      </w:r>
      <w:proofErr w:type="spellEnd"/>
      <w:r w:rsidRPr="002D027D">
        <w:rPr>
          <w:rFonts w:ascii="Times New Roman" w:hAnsi="Times New Roman" w:cs="Times New Roman"/>
        </w:rPr>
        <w:t xml:space="preserve"> açıkça belirtilir. </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Buluş Sahibi, Üniversite’nin imkânlarını ya da Üniversite’de elde ettiği deneyim ile geliştirdiği buluşa ilişkin Üniversite’ye bildirim yapmadan bir patent başvurusunda bulunmuşsa, patent başvuru tarihinden itibaren gecikmeksizin Üniversite’ye bildirimde bulunur. Buluş sahibinin bildirimde bulunmaması sebebiyle Üniversite’nin uğrayacağı her türlü hak kaybı ve zarardan buluş sahibi sorumludur.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Bu kapsamda Üniversite ve buluş sahipleri aşağıdaki temel prensiplere uyar: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Buluş Sahibi, patent başvurusunun tüm aşamalarında, patent tescilinden sonra ve buluşun ticarileşmesi sürecinde </w:t>
      </w:r>
      <w:proofErr w:type="spellStart"/>
      <w:r w:rsidRPr="002D027D">
        <w:rPr>
          <w:rFonts w:ascii="Times New Roman" w:hAnsi="Times New Roman" w:cs="Times New Roman"/>
        </w:rPr>
        <w:t>ETTO’ya</w:t>
      </w:r>
      <w:proofErr w:type="spellEnd"/>
      <w:r w:rsidRPr="002D027D">
        <w:rPr>
          <w:rFonts w:ascii="Times New Roman" w:hAnsi="Times New Roman" w:cs="Times New Roman"/>
        </w:rPr>
        <w:t xml:space="preserve"> her türlü desteği sağlamayı kabul eder.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ETTO, tescili gereken ve tescil ettirilmesi kararlaştırılan fikri haklara yönelik tüm başvuru ve takip işlemlerini yönetmek ve Üniversite adına takip etmekle sorumludur.</w:t>
      </w:r>
    </w:p>
    <w:p w:rsidR="002D027D" w:rsidRPr="002D027D" w:rsidRDefault="002D027D" w:rsidP="002D027D">
      <w:pPr>
        <w:spacing w:after="0" w:line="240" w:lineRule="auto"/>
        <w:ind w:left="1440" w:right="141"/>
        <w:contextualSpacing/>
        <w:jc w:val="both"/>
        <w:rPr>
          <w:rFonts w:ascii="Times New Roman" w:hAnsi="Times New Roman" w:cs="Times New Roman"/>
        </w:rPr>
      </w:pPr>
    </w:p>
    <w:p w:rsidR="002D027D" w:rsidRPr="002D027D" w:rsidRDefault="002D027D" w:rsidP="002D027D">
      <w:pPr>
        <w:numPr>
          <w:ilvl w:val="0"/>
          <w:numId w:val="3"/>
        </w:numPr>
        <w:spacing w:after="0" w:line="240" w:lineRule="auto"/>
        <w:ind w:right="141"/>
        <w:contextualSpacing/>
        <w:jc w:val="both"/>
        <w:rPr>
          <w:rFonts w:ascii="Times New Roman" w:eastAsia="Cambria" w:hAnsi="Times New Roman" w:cs="Times New Roman"/>
          <w:b/>
          <w:bCs/>
        </w:rPr>
      </w:pPr>
      <w:r w:rsidRPr="002D027D">
        <w:rPr>
          <w:rFonts w:ascii="Times New Roman" w:eastAsia="Cambria" w:hAnsi="Times New Roman" w:cs="Times New Roman"/>
          <w:b/>
          <w:bCs/>
        </w:rPr>
        <w:t>MA</w:t>
      </w:r>
      <w:r w:rsidRPr="002D027D">
        <w:rPr>
          <w:rFonts w:ascii="Times New Roman" w:eastAsia="Cambria" w:hAnsi="Times New Roman" w:cs="Times New Roman"/>
          <w:b/>
          <w:bCs/>
          <w:spacing w:val="-1"/>
        </w:rPr>
        <w:t>DD</w:t>
      </w:r>
      <w:r w:rsidRPr="002D027D">
        <w:rPr>
          <w:rFonts w:ascii="Times New Roman" w:eastAsia="Cambria" w:hAnsi="Times New Roman" w:cs="Times New Roman"/>
          <w:b/>
          <w:bCs/>
        </w:rPr>
        <w:t>E</w:t>
      </w:r>
      <w:r w:rsidRPr="002D027D">
        <w:rPr>
          <w:rFonts w:ascii="Times New Roman" w:eastAsia="Cambria" w:hAnsi="Times New Roman" w:cs="Times New Roman"/>
          <w:b/>
          <w:bCs/>
          <w:spacing w:val="-4"/>
        </w:rPr>
        <w:t xml:space="preserve"> </w:t>
      </w:r>
      <w:r w:rsidRPr="002D027D">
        <w:rPr>
          <w:rFonts w:ascii="Times New Roman" w:eastAsia="Cambria" w:hAnsi="Times New Roman" w:cs="Times New Roman"/>
          <w:b/>
          <w:bCs/>
          <w:spacing w:val="-3"/>
        </w:rPr>
        <w:t xml:space="preserve"> </w:t>
      </w:r>
      <w:r w:rsidRPr="002D027D">
        <w:rPr>
          <w:rFonts w:ascii="Times New Roman" w:eastAsia="Cambria" w:hAnsi="Times New Roman" w:cs="Times New Roman"/>
          <w:b/>
          <w:bCs/>
        </w:rPr>
        <w:t>‒ GELİR PAYLAŞIMI</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Buluşların lisanslanmasından ya da devrinden elde edilecek gelir, ilgili Buluş Sahibi ve Üniversite arasında aşağıdaki tabloya göre dağıtılır;</w:t>
      </w:r>
    </w:p>
    <w:tbl>
      <w:tblPr>
        <w:tblStyle w:val="KlavuzTablo1Ak"/>
        <w:tblW w:w="7249" w:type="dxa"/>
        <w:tblInd w:w="1271" w:type="dxa"/>
        <w:tblLook w:val="04A0" w:firstRow="1" w:lastRow="0" w:firstColumn="1" w:lastColumn="0" w:noHBand="0" w:noVBand="1"/>
      </w:tblPr>
      <w:tblGrid>
        <w:gridCol w:w="3334"/>
        <w:gridCol w:w="1533"/>
        <w:gridCol w:w="1343"/>
        <w:gridCol w:w="1039"/>
      </w:tblGrid>
      <w:tr w:rsidR="002D027D" w:rsidRPr="002D027D" w:rsidTr="0056763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213" w:type="dxa"/>
            <w:vMerge w:val="restart"/>
          </w:tcPr>
          <w:p w:rsidR="002D027D" w:rsidRPr="002D027D" w:rsidRDefault="002D027D" w:rsidP="002D027D">
            <w:pPr>
              <w:ind w:right="141"/>
              <w:contextualSpacing/>
              <w:jc w:val="both"/>
              <w:rPr>
                <w:rFonts w:ascii="Times New Roman" w:hAnsi="Times New Roman" w:cs="Times New Roman"/>
              </w:rPr>
            </w:pPr>
            <w:r w:rsidRPr="002D027D">
              <w:rPr>
                <w:rFonts w:ascii="Times New Roman" w:hAnsi="Times New Roman" w:cs="Times New Roman"/>
              </w:rPr>
              <w:t>ELDE EDİLEN GELİR</w:t>
            </w:r>
            <w:r w:rsidRPr="002D027D">
              <w:rPr>
                <w:rFonts w:ascii="Times New Roman" w:hAnsi="Times New Roman" w:cs="Times New Roman"/>
              </w:rPr>
              <w:br/>
              <w:t>(KDV HARİÇ)</w:t>
            </w:r>
          </w:p>
        </w:tc>
        <w:tc>
          <w:tcPr>
            <w:tcW w:w="1642" w:type="dxa"/>
            <w:vMerge w:val="restart"/>
          </w:tcPr>
          <w:p w:rsidR="002D027D" w:rsidRPr="002D027D" w:rsidRDefault="002D027D" w:rsidP="002D027D">
            <w:pPr>
              <w:ind w:right="141"/>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BULUŞÇU PAYI</w:t>
            </w:r>
          </w:p>
        </w:tc>
        <w:tc>
          <w:tcPr>
            <w:tcW w:w="2394" w:type="dxa"/>
            <w:gridSpan w:val="2"/>
          </w:tcPr>
          <w:p w:rsidR="002D027D" w:rsidRPr="002D027D" w:rsidRDefault="002D027D" w:rsidP="002D027D">
            <w:pPr>
              <w:ind w:right="141"/>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ÜNİVERSİTEPAYI</w:t>
            </w:r>
          </w:p>
        </w:tc>
      </w:tr>
      <w:tr w:rsidR="002D027D" w:rsidRPr="002D027D" w:rsidTr="00567636">
        <w:trPr>
          <w:trHeight w:val="264"/>
        </w:trPr>
        <w:tc>
          <w:tcPr>
            <w:cnfStyle w:val="001000000000" w:firstRow="0" w:lastRow="0" w:firstColumn="1" w:lastColumn="0" w:oddVBand="0" w:evenVBand="0" w:oddHBand="0" w:evenHBand="0" w:firstRowFirstColumn="0" w:firstRowLastColumn="0" w:lastRowFirstColumn="0" w:lastRowLastColumn="0"/>
            <w:tcW w:w="3213" w:type="dxa"/>
            <w:vMerge/>
          </w:tcPr>
          <w:p w:rsidR="002D027D" w:rsidRPr="002D027D" w:rsidRDefault="002D027D" w:rsidP="002D027D">
            <w:pPr>
              <w:ind w:right="141"/>
              <w:contextualSpacing/>
              <w:jc w:val="both"/>
              <w:rPr>
                <w:rFonts w:ascii="Times New Roman" w:hAnsi="Times New Roman" w:cs="Times New Roman"/>
              </w:rPr>
            </w:pPr>
          </w:p>
        </w:tc>
        <w:tc>
          <w:tcPr>
            <w:tcW w:w="1642" w:type="dxa"/>
            <w:vMerge/>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60"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027D">
              <w:rPr>
                <w:rFonts w:ascii="Times New Roman" w:hAnsi="Times New Roman" w:cs="Times New Roman"/>
                <w:b/>
              </w:rPr>
              <w:t xml:space="preserve">Üniversite </w:t>
            </w:r>
          </w:p>
        </w:tc>
        <w:tc>
          <w:tcPr>
            <w:tcW w:w="1033"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027D">
              <w:rPr>
                <w:rFonts w:ascii="Times New Roman" w:hAnsi="Times New Roman" w:cs="Times New Roman"/>
                <w:b/>
              </w:rPr>
              <w:t>ETTO</w:t>
            </w:r>
            <w:r w:rsidRPr="002D027D">
              <w:rPr>
                <w:rFonts w:ascii="Times New Roman" w:hAnsi="Times New Roman" w:cs="Times New Roman"/>
                <w:b/>
                <w:vertAlign w:val="superscript"/>
              </w:rPr>
              <w:footnoteReference w:id="1"/>
            </w:r>
          </w:p>
        </w:tc>
      </w:tr>
      <w:tr w:rsidR="002D027D" w:rsidRPr="002D027D" w:rsidTr="00567636">
        <w:trPr>
          <w:trHeight w:val="250"/>
        </w:trPr>
        <w:tc>
          <w:tcPr>
            <w:cnfStyle w:val="001000000000" w:firstRow="0" w:lastRow="0" w:firstColumn="1" w:lastColumn="0" w:oddVBand="0" w:evenVBand="0" w:oddHBand="0" w:evenHBand="0" w:firstRowFirstColumn="0" w:firstRowLastColumn="0" w:lastRowFirstColumn="0" w:lastRowLastColumn="0"/>
            <w:tcW w:w="3213" w:type="dxa"/>
          </w:tcPr>
          <w:p w:rsidR="002D027D" w:rsidRPr="002D027D" w:rsidRDefault="002D027D" w:rsidP="002D027D">
            <w:pPr>
              <w:ind w:right="141"/>
              <w:contextualSpacing/>
              <w:jc w:val="both"/>
              <w:rPr>
                <w:rFonts w:ascii="Times New Roman" w:hAnsi="Times New Roman" w:cs="Times New Roman"/>
              </w:rPr>
            </w:pPr>
            <w:r w:rsidRPr="002D027D">
              <w:rPr>
                <w:rFonts w:ascii="Times New Roman" w:hAnsi="Times New Roman" w:cs="Times New Roman"/>
              </w:rPr>
              <w:t>GELİR≤ 100.000TL</w:t>
            </w:r>
          </w:p>
        </w:tc>
        <w:tc>
          <w:tcPr>
            <w:tcW w:w="1642"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66%</w:t>
            </w:r>
          </w:p>
        </w:tc>
        <w:tc>
          <w:tcPr>
            <w:tcW w:w="1360"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17%</w:t>
            </w:r>
          </w:p>
        </w:tc>
        <w:tc>
          <w:tcPr>
            <w:tcW w:w="1033"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17%</w:t>
            </w:r>
          </w:p>
        </w:tc>
      </w:tr>
      <w:tr w:rsidR="002D027D" w:rsidRPr="002D027D" w:rsidTr="00567636">
        <w:trPr>
          <w:trHeight w:val="264"/>
        </w:trPr>
        <w:tc>
          <w:tcPr>
            <w:cnfStyle w:val="001000000000" w:firstRow="0" w:lastRow="0" w:firstColumn="1" w:lastColumn="0" w:oddVBand="0" w:evenVBand="0" w:oddHBand="0" w:evenHBand="0" w:firstRowFirstColumn="0" w:firstRowLastColumn="0" w:lastRowFirstColumn="0" w:lastRowLastColumn="0"/>
            <w:tcW w:w="3213" w:type="dxa"/>
          </w:tcPr>
          <w:p w:rsidR="002D027D" w:rsidRPr="002D027D" w:rsidRDefault="002D027D" w:rsidP="002D027D">
            <w:pPr>
              <w:ind w:right="141"/>
              <w:contextualSpacing/>
              <w:jc w:val="both"/>
              <w:rPr>
                <w:rFonts w:ascii="Times New Roman" w:hAnsi="Times New Roman" w:cs="Times New Roman"/>
              </w:rPr>
            </w:pPr>
            <w:r w:rsidRPr="002D027D">
              <w:rPr>
                <w:rFonts w:ascii="Times New Roman" w:hAnsi="Times New Roman" w:cs="Times New Roman"/>
              </w:rPr>
              <w:t>100.000TL&lt;GELİR&lt;250.000TL</w:t>
            </w:r>
          </w:p>
        </w:tc>
        <w:tc>
          <w:tcPr>
            <w:tcW w:w="1642"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58%</w:t>
            </w:r>
          </w:p>
        </w:tc>
        <w:tc>
          <w:tcPr>
            <w:tcW w:w="1360"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21%</w:t>
            </w:r>
          </w:p>
        </w:tc>
        <w:tc>
          <w:tcPr>
            <w:tcW w:w="1033"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21%</w:t>
            </w:r>
          </w:p>
        </w:tc>
      </w:tr>
      <w:tr w:rsidR="002D027D" w:rsidRPr="002D027D" w:rsidTr="00567636">
        <w:trPr>
          <w:trHeight w:val="250"/>
        </w:trPr>
        <w:tc>
          <w:tcPr>
            <w:cnfStyle w:val="001000000000" w:firstRow="0" w:lastRow="0" w:firstColumn="1" w:lastColumn="0" w:oddVBand="0" w:evenVBand="0" w:oddHBand="0" w:evenHBand="0" w:firstRowFirstColumn="0" w:firstRowLastColumn="0" w:lastRowFirstColumn="0" w:lastRowLastColumn="0"/>
            <w:tcW w:w="3213" w:type="dxa"/>
          </w:tcPr>
          <w:p w:rsidR="002D027D" w:rsidRPr="002D027D" w:rsidRDefault="002D027D" w:rsidP="002D027D">
            <w:pPr>
              <w:ind w:right="141"/>
              <w:contextualSpacing/>
              <w:jc w:val="both"/>
              <w:rPr>
                <w:rFonts w:ascii="Times New Roman" w:hAnsi="Times New Roman" w:cs="Times New Roman"/>
              </w:rPr>
            </w:pPr>
            <w:r w:rsidRPr="002D027D">
              <w:rPr>
                <w:rFonts w:ascii="Times New Roman" w:hAnsi="Times New Roman" w:cs="Times New Roman"/>
              </w:rPr>
              <w:t>250.000TL≤GELİR</w:t>
            </w:r>
          </w:p>
        </w:tc>
        <w:tc>
          <w:tcPr>
            <w:tcW w:w="1642"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50%</w:t>
            </w:r>
          </w:p>
        </w:tc>
        <w:tc>
          <w:tcPr>
            <w:tcW w:w="1360"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25%</w:t>
            </w:r>
          </w:p>
        </w:tc>
        <w:tc>
          <w:tcPr>
            <w:tcW w:w="1033" w:type="dxa"/>
          </w:tcPr>
          <w:p w:rsidR="002D027D" w:rsidRPr="002D027D" w:rsidRDefault="002D027D" w:rsidP="002D027D">
            <w:pPr>
              <w:ind w:right="14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027D">
              <w:rPr>
                <w:rFonts w:ascii="Times New Roman" w:hAnsi="Times New Roman" w:cs="Times New Roman"/>
              </w:rPr>
              <w:t>25%</w:t>
            </w:r>
          </w:p>
        </w:tc>
      </w:tr>
    </w:tbl>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Buluşların lisanslanmasından ya da devrinden elde edilecek gelir, ilgili Buluş Sahibi ve Üniversite arasında, bu politika esaslarına göre uygun olarak paylaşılır. ETTO ilgili idari ve finansal süreci koordine eder. Her yıl elde edilen gelirden öncelikle başvuru, tescil, araştırma, inceleme, ülke girişi, yıllık koruma ücreti, patent vekil ücreti, tercüme ve buluşa özgü giderler(her türlü vergiler, harçlar, </w:t>
      </w:r>
      <w:proofErr w:type="spellStart"/>
      <w:r w:rsidRPr="002D027D">
        <w:rPr>
          <w:rFonts w:ascii="Times New Roman" w:hAnsi="Times New Roman" w:cs="Times New Roman"/>
        </w:rPr>
        <w:t>vb</w:t>
      </w:r>
      <w:proofErr w:type="spellEnd"/>
      <w:r w:rsidRPr="002D027D">
        <w:rPr>
          <w:rFonts w:ascii="Times New Roman" w:hAnsi="Times New Roman" w:cs="Times New Roman"/>
        </w:rPr>
        <w:t xml:space="preserve">) karşılanır ve kalan meblağ Buluş Sahibi ve Üniversite’nin katkısı oranında paylaştırılır. Ödemelerde vergi muafiyetleri dikkate alınır. Gelir paylaşımı hesaplamaları KDV ve diğer tüm vergiler hariç olarak yapılır. Buluş </w:t>
      </w:r>
      <w:proofErr w:type="spellStart"/>
      <w:r w:rsidRPr="002D027D">
        <w:rPr>
          <w:rFonts w:ascii="Times New Roman" w:hAnsi="Times New Roman" w:cs="Times New Roman"/>
        </w:rPr>
        <w:t>Sahibi’ne</w:t>
      </w:r>
      <w:proofErr w:type="spellEnd"/>
      <w:r w:rsidRPr="002D027D">
        <w:rPr>
          <w:rFonts w:ascii="Times New Roman" w:hAnsi="Times New Roman" w:cs="Times New Roman"/>
        </w:rPr>
        <w:t xml:space="preserve"> verilecek miktar çıkarıldıktan sonra geri kalan miktarın %50’si Üniversite yönetimi tarafından belirlenen özel hesaba ve %50’si ETTO bütçesine gelir kaydedilir.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proofErr w:type="gramStart"/>
      <w:r w:rsidRPr="002D027D">
        <w:rPr>
          <w:rFonts w:ascii="Times New Roman" w:hAnsi="Times New Roman" w:cs="Times New Roman"/>
        </w:rPr>
        <w:t xml:space="preserve">Desteklenen Buluşa ait Buluş </w:t>
      </w:r>
      <w:proofErr w:type="spellStart"/>
      <w:r w:rsidRPr="002D027D">
        <w:rPr>
          <w:rFonts w:ascii="Times New Roman" w:hAnsi="Times New Roman" w:cs="Times New Roman"/>
        </w:rPr>
        <w:t>Sahibi’nin</w:t>
      </w:r>
      <w:proofErr w:type="spellEnd"/>
      <w:r w:rsidRPr="002D027D">
        <w:rPr>
          <w:rFonts w:ascii="Times New Roman" w:hAnsi="Times New Roman" w:cs="Times New Roman"/>
        </w:rPr>
        <w:t xml:space="preserve"> birden fazla olması durumunda Buluş Sahipleri kendi arasından tüm Buluş </w:t>
      </w:r>
      <w:proofErr w:type="spellStart"/>
      <w:r w:rsidRPr="002D027D">
        <w:rPr>
          <w:rFonts w:ascii="Times New Roman" w:hAnsi="Times New Roman" w:cs="Times New Roman"/>
        </w:rPr>
        <w:t>Sahipleri’ni</w:t>
      </w:r>
      <w:proofErr w:type="spellEnd"/>
      <w:r w:rsidRPr="002D027D">
        <w:rPr>
          <w:rFonts w:ascii="Times New Roman" w:hAnsi="Times New Roman" w:cs="Times New Roman"/>
        </w:rPr>
        <w:t xml:space="preserve"> temsil etmeye yetkili ve Üniversite mensubu olan iletişim kurulacak bir kişi belirler ve </w:t>
      </w:r>
      <w:proofErr w:type="spellStart"/>
      <w:r w:rsidRPr="002D027D">
        <w:rPr>
          <w:rFonts w:ascii="Times New Roman" w:hAnsi="Times New Roman" w:cs="Times New Roman"/>
        </w:rPr>
        <w:t>BBF’de</w:t>
      </w:r>
      <w:proofErr w:type="spellEnd"/>
      <w:r w:rsidRPr="002D027D">
        <w:rPr>
          <w:rFonts w:ascii="Times New Roman" w:hAnsi="Times New Roman" w:cs="Times New Roman"/>
        </w:rPr>
        <w:t xml:space="preserve"> bu durumu ve Doküman Adı gelir paylaşımında temel alınmak üzere Buluşa katkı oranlarını toplamı %100 olacak şekilde belirterek </w:t>
      </w:r>
      <w:proofErr w:type="spellStart"/>
      <w:r w:rsidRPr="002D027D">
        <w:rPr>
          <w:rFonts w:ascii="Times New Roman" w:hAnsi="Times New Roman" w:cs="Times New Roman"/>
        </w:rPr>
        <w:t>ETTO’yu</w:t>
      </w:r>
      <w:proofErr w:type="spellEnd"/>
      <w:r w:rsidRPr="002D027D">
        <w:rPr>
          <w:rFonts w:ascii="Times New Roman" w:hAnsi="Times New Roman" w:cs="Times New Roman"/>
        </w:rPr>
        <w:t xml:space="preserve"> bilgilendirir. </w:t>
      </w:r>
      <w:proofErr w:type="gramEnd"/>
      <w:r w:rsidRPr="002D027D">
        <w:rPr>
          <w:rFonts w:ascii="Times New Roman" w:hAnsi="Times New Roman" w:cs="Times New Roman"/>
        </w:rPr>
        <w:t xml:space="preserve">ETTO Buluşa yönelik her türlü koordinasyonu </w:t>
      </w:r>
      <w:proofErr w:type="spellStart"/>
      <w:r w:rsidRPr="002D027D">
        <w:rPr>
          <w:rFonts w:ascii="Times New Roman" w:hAnsi="Times New Roman" w:cs="Times New Roman"/>
        </w:rPr>
        <w:t>BBF’de</w:t>
      </w:r>
      <w:proofErr w:type="spellEnd"/>
      <w:r w:rsidRPr="002D027D">
        <w:rPr>
          <w:rFonts w:ascii="Times New Roman" w:hAnsi="Times New Roman" w:cs="Times New Roman"/>
        </w:rPr>
        <w:t xml:space="preserve"> İletişim Kurulacak Kişi olarak belirtilen Buluş Sahibi ile yapar. Diğer Buluş Sahipleri ile ETTO arasındaki iletişimden </w:t>
      </w:r>
      <w:proofErr w:type="spellStart"/>
      <w:r w:rsidRPr="002D027D">
        <w:rPr>
          <w:rFonts w:ascii="Times New Roman" w:hAnsi="Times New Roman" w:cs="Times New Roman"/>
        </w:rPr>
        <w:t>BBF’de</w:t>
      </w:r>
      <w:proofErr w:type="spellEnd"/>
      <w:r w:rsidRPr="002D027D">
        <w:rPr>
          <w:rFonts w:ascii="Times New Roman" w:hAnsi="Times New Roman" w:cs="Times New Roman"/>
        </w:rPr>
        <w:t xml:space="preserve"> belirtilen İletişim Kurulacak Kişi sorumludur. Buluş </w:t>
      </w:r>
      <w:proofErr w:type="spellStart"/>
      <w:r w:rsidRPr="002D027D">
        <w:rPr>
          <w:rFonts w:ascii="Times New Roman" w:hAnsi="Times New Roman" w:cs="Times New Roman"/>
        </w:rPr>
        <w:t>Sahibi’ne</w:t>
      </w:r>
      <w:proofErr w:type="spellEnd"/>
      <w:r w:rsidRPr="002D027D">
        <w:rPr>
          <w:rFonts w:ascii="Times New Roman" w:hAnsi="Times New Roman" w:cs="Times New Roman"/>
        </w:rPr>
        <w:t xml:space="preserve"> ödenmek üzere hesaplanan gelir paylaşım miktarı birden fazla Buluş </w:t>
      </w:r>
      <w:proofErr w:type="spellStart"/>
      <w:r w:rsidRPr="002D027D">
        <w:rPr>
          <w:rFonts w:ascii="Times New Roman" w:hAnsi="Times New Roman" w:cs="Times New Roman"/>
        </w:rPr>
        <w:t>Sahibi’ne</w:t>
      </w:r>
      <w:proofErr w:type="spellEnd"/>
      <w:r w:rsidRPr="002D027D">
        <w:rPr>
          <w:rFonts w:ascii="Times New Roman" w:hAnsi="Times New Roman" w:cs="Times New Roman"/>
        </w:rPr>
        <w:t xml:space="preserve"> Buluşa katkı payları doğrultusunda paylaştırılır.</w:t>
      </w:r>
    </w:p>
    <w:p w:rsidR="002D027D" w:rsidRPr="002D027D" w:rsidRDefault="002D027D" w:rsidP="002D027D">
      <w:pPr>
        <w:spacing w:after="0" w:line="240" w:lineRule="auto"/>
        <w:ind w:left="1440" w:right="141"/>
        <w:contextualSpacing/>
        <w:jc w:val="both"/>
        <w:rPr>
          <w:rFonts w:ascii="Times New Roman" w:hAnsi="Times New Roman" w:cs="Times New Roman"/>
        </w:rPr>
      </w:pPr>
    </w:p>
    <w:p w:rsidR="002D027D" w:rsidRPr="002D027D" w:rsidRDefault="002D027D" w:rsidP="002D027D">
      <w:pPr>
        <w:numPr>
          <w:ilvl w:val="0"/>
          <w:numId w:val="3"/>
        </w:numPr>
        <w:spacing w:after="0" w:line="240" w:lineRule="auto"/>
        <w:ind w:right="141"/>
        <w:contextualSpacing/>
        <w:jc w:val="both"/>
        <w:rPr>
          <w:rFonts w:ascii="Times New Roman" w:eastAsia="Cambria" w:hAnsi="Times New Roman" w:cs="Times New Roman"/>
          <w:b/>
          <w:bCs/>
        </w:rPr>
      </w:pPr>
      <w:r w:rsidRPr="002D027D">
        <w:rPr>
          <w:rFonts w:ascii="Times New Roman" w:hAnsi="Times New Roman" w:cs="Times New Roman"/>
          <w:b/>
        </w:rPr>
        <w:t xml:space="preserve">MADDE </w:t>
      </w:r>
      <w:r w:rsidRPr="002D027D">
        <w:rPr>
          <w:rFonts w:ascii="Times New Roman" w:eastAsia="Cambria" w:hAnsi="Times New Roman" w:cs="Times New Roman"/>
          <w:b/>
          <w:bCs/>
        </w:rPr>
        <w:t>‒</w:t>
      </w:r>
      <w:r w:rsidRPr="002D027D">
        <w:rPr>
          <w:rFonts w:ascii="Times New Roman" w:hAnsi="Times New Roman" w:cs="Times New Roman"/>
          <w:b/>
        </w:rPr>
        <w:t xml:space="preserve"> FİKRİ MÜLKİYET DEĞERLENDİRME KURULU (FMDK) OLUŞUMU VE FMDK YÜKÜMLÜLÜKLERİ</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rPr>
        <w:t xml:space="preserve"> FMDK OLUŞUMU</w:t>
      </w:r>
    </w:p>
    <w:p w:rsidR="002D027D" w:rsidRPr="002D027D" w:rsidRDefault="002D027D" w:rsidP="002D027D">
      <w:pPr>
        <w:spacing w:after="0" w:line="240" w:lineRule="auto"/>
        <w:ind w:left="792" w:right="141"/>
        <w:contextualSpacing/>
        <w:jc w:val="both"/>
        <w:rPr>
          <w:rFonts w:ascii="Times New Roman" w:hAnsi="Times New Roman" w:cs="Times New Roman"/>
        </w:rPr>
      </w:pPr>
      <w:r w:rsidRPr="002D027D">
        <w:rPr>
          <w:rFonts w:ascii="Times New Roman" w:hAnsi="Times New Roman" w:cs="Times New Roman"/>
        </w:rPr>
        <w:t>FMDK, Üniversite Rektörlüğü’ne bağlı olup 5 (beş) kişiden oluşur. Üyelerin seçim şekli aşağıda belirtilen hususlar göz önüne alınarak yapılır;</w:t>
      </w:r>
    </w:p>
    <w:p w:rsidR="002D027D" w:rsidRPr="002D027D" w:rsidRDefault="002D027D" w:rsidP="002D027D">
      <w:pPr>
        <w:numPr>
          <w:ilvl w:val="0"/>
          <w:numId w:val="2"/>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ERCİYES TEKNOPARK ve </w:t>
      </w:r>
      <w:proofErr w:type="spellStart"/>
      <w:r w:rsidRPr="002D027D">
        <w:rPr>
          <w:rFonts w:ascii="Times New Roman" w:hAnsi="Times New Roman" w:cs="Times New Roman"/>
        </w:rPr>
        <w:t>ETTO’dan</w:t>
      </w:r>
      <w:proofErr w:type="spellEnd"/>
      <w:r w:rsidRPr="002D027D">
        <w:rPr>
          <w:rFonts w:ascii="Times New Roman" w:hAnsi="Times New Roman" w:cs="Times New Roman"/>
        </w:rPr>
        <w:t xml:space="preserve"> Sorumlu Rektör Yardımcısı kurula başkanlık eder.</w:t>
      </w:r>
    </w:p>
    <w:p w:rsidR="002D027D" w:rsidRPr="002D027D" w:rsidRDefault="002D027D" w:rsidP="002D027D">
      <w:pPr>
        <w:numPr>
          <w:ilvl w:val="0"/>
          <w:numId w:val="2"/>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ETTO Yöneticisi ve Rektörün atayacağı ARGE konusunda deneyimli 2 akademisyen kurula üyelik eder.</w:t>
      </w:r>
    </w:p>
    <w:p w:rsidR="002D027D" w:rsidRPr="002D027D" w:rsidRDefault="002D027D" w:rsidP="002D027D">
      <w:pPr>
        <w:numPr>
          <w:ilvl w:val="0"/>
          <w:numId w:val="2"/>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ETTO Fikrî/Sınai Haklar ve Ticarileştirme Koordinatörü Kurul’un üyesidir,  sekretaryasını yapar ve kurul işleyişini organize eder. </w:t>
      </w:r>
    </w:p>
    <w:p w:rsidR="002D027D" w:rsidRPr="002D027D" w:rsidRDefault="002D027D" w:rsidP="002D027D">
      <w:pPr>
        <w:numPr>
          <w:ilvl w:val="0"/>
          <w:numId w:val="2"/>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Üyeler, Rektör tarafından 3 yıl süreyle görevlendirilir. Süresi dolmadan boşalan üyelik için Rektör tarafından aynı usulle yeniden görevlendirme yapılır. Süresi dolan üye, yeniden görevlendirilebilir. Görevinden ayrılan üyenin yerine kalan süreyi tamamlamak üzere aynı yöntemle yeni bir üye görevlendirilir.</w:t>
      </w:r>
    </w:p>
    <w:p w:rsidR="002D027D" w:rsidRPr="002D027D" w:rsidRDefault="002D027D" w:rsidP="002D027D">
      <w:pPr>
        <w:spacing w:after="0" w:line="240" w:lineRule="auto"/>
        <w:ind w:left="792" w:right="141"/>
        <w:contextualSpacing/>
        <w:jc w:val="both"/>
        <w:rPr>
          <w:rFonts w:ascii="Times New Roman" w:hAnsi="Times New Roman" w:cs="Times New Roman"/>
        </w:rPr>
      </w:pPr>
      <w:r w:rsidRPr="002D027D">
        <w:rPr>
          <w:rFonts w:ascii="Times New Roman" w:hAnsi="Times New Roman" w:cs="Times New Roman"/>
        </w:rPr>
        <w:t>FMDK, Başkan’ın çağrısı üzerine salt çoğunlukla toplanır ve kararlar, üye tam sayısının salt çoğunluğuyla alınır. Başkan tarafından Üniversite bünyesindeki konunun uzmanlarından gerekli hâllerde görüş istenebilir.</w:t>
      </w:r>
    </w:p>
    <w:p w:rsidR="002D027D" w:rsidRPr="002D027D" w:rsidRDefault="002D027D" w:rsidP="002D027D">
      <w:pPr>
        <w:numPr>
          <w:ilvl w:val="1"/>
          <w:numId w:val="3"/>
        </w:numPr>
        <w:spacing w:after="0" w:line="240" w:lineRule="auto"/>
        <w:ind w:right="141"/>
        <w:contextualSpacing/>
        <w:jc w:val="both"/>
        <w:rPr>
          <w:rFonts w:ascii="Times New Roman" w:eastAsia="Cambria" w:hAnsi="Times New Roman" w:cs="Times New Roman"/>
          <w:b/>
          <w:bCs/>
        </w:rPr>
      </w:pPr>
      <w:r w:rsidRPr="002D027D">
        <w:rPr>
          <w:rFonts w:ascii="Times New Roman" w:hAnsi="Times New Roman" w:cs="Times New Roman"/>
          <w:b/>
        </w:rPr>
        <w:t xml:space="preserve"> FMDK YÜKÜMLÜLÜKLERİ</w:t>
      </w:r>
    </w:p>
    <w:p w:rsidR="002D027D" w:rsidRPr="002D027D" w:rsidRDefault="002D027D" w:rsidP="002D027D">
      <w:pPr>
        <w:spacing w:after="0" w:line="240" w:lineRule="auto"/>
        <w:ind w:left="720" w:right="141"/>
        <w:contextualSpacing/>
        <w:jc w:val="both"/>
        <w:rPr>
          <w:rFonts w:ascii="Times New Roman" w:eastAsia="Cambria" w:hAnsi="Times New Roman" w:cs="Times New Roman"/>
          <w:bCs/>
        </w:rPr>
      </w:pPr>
      <w:proofErr w:type="spellStart"/>
      <w:r w:rsidRPr="002D027D">
        <w:rPr>
          <w:rFonts w:ascii="Times New Roman" w:eastAsia="Cambria" w:hAnsi="Times New Roman" w:cs="Times New Roman"/>
          <w:bCs/>
        </w:rPr>
        <w:t>FMDK’nın</w:t>
      </w:r>
      <w:proofErr w:type="spellEnd"/>
      <w:r w:rsidRPr="002D027D">
        <w:rPr>
          <w:rFonts w:ascii="Times New Roman" w:eastAsia="Cambria" w:hAnsi="Times New Roman" w:cs="Times New Roman"/>
          <w:bCs/>
        </w:rPr>
        <w:t xml:space="preserve"> yükümlülükleri şu şekildedir;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Kurulun mevzuatlarda belirtilen süreler içerisinde işlerin yürümesini sağlayacak sıklıkta toplanmasını sağlamak,</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Kurulun alacağı tavsiye niteliğindeki tüm kararları Üniversite Yönetim Kurulu’na sunmak, </w:t>
      </w:r>
    </w:p>
    <w:p w:rsidR="002D027D" w:rsidRPr="002D027D" w:rsidRDefault="002D027D" w:rsidP="002D027D">
      <w:pPr>
        <w:numPr>
          <w:ilvl w:val="2"/>
          <w:numId w:val="3"/>
        </w:numPr>
        <w:spacing w:after="0" w:line="240" w:lineRule="auto"/>
        <w:ind w:right="141"/>
        <w:contextualSpacing/>
        <w:jc w:val="both"/>
        <w:rPr>
          <w:rFonts w:ascii="Times New Roman" w:eastAsia="Cambria" w:hAnsi="Times New Roman" w:cs="Times New Roman"/>
          <w:bCs/>
        </w:rPr>
      </w:pPr>
      <w:r w:rsidRPr="002D027D">
        <w:rPr>
          <w:rFonts w:ascii="Times New Roman" w:hAnsi="Times New Roman" w:cs="Times New Roman"/>
        </w:rPr>
        <w:t>Üniversite’nin Fikrî ve Sınai haklarla ilgili tavsiye politikalarını üretmek,</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lastRenderedPageBreak/>
        <w:t xml:space="preserve">Kurula gönderilen “Teknoloji Ön Değerlendirme Raporları” </w:t>
      </w:r>
      <w:proofErr w:type="spellStart"/>
      <w:r w:rsidRPr="002D027D">
        <w:rPr>
          <w:rFonts w:ascii="Times New Roman" w:hAnsi="Times New Roman" w:cs="Times New Roman"/>
        </w:rPr>
        <w:t>nı</w:t>
      </w:r>
      <w:proofErr w:type="spellEnd"/>
      <w:r w:rsidRPr="002D027D">
        <w:rPr>
          <w:rFonts w:ascii="Times New Roman" w:hAnsi="Times New Roman" w:cs="Times New Roman"/>
        </w:rPr>
        <w:t xml:space="preserve"> değerlendirerek resmi başvuru yapıp/yapmama kararını almak ve bu kararı Üniversite Yönetim Kuruluna sunmak,</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Üniversite lehine korunan fikir ürünlerinin üçüncü kişiler tarafından izinsiz kullanımıyla oluşan hak ihlali durumlarında yapılacak işlemlerde tavsiye kararı almak,</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Fikir ürünlerinin korunması için ulusal ve uluslararası başvuruların hangi ülkelerde yapılacağının kararını almak ve onaya sunmak,</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Konunun özelliğine ve belirlenmiş işletme politikalarına uygunluğuna göre bazı fikir ürünlerinin ticari sır olarak saklanmasının ve açıklanmamasının kararını almak ve Üniversite Yönetim Kurulu’nun onayına sunmak,</w:t>
      </w:r>
    </w:p>
    <w:p w:rsidR="002D027D" w:rsidRPr="002D027D" w:rsidRDefault="002D027D" w:rsidP="002D027D">
      <w:pPr>
        <w:numPr>
          <w:ilvl w:val="2"/>
          <w:numId w:val="3"/>
        </w:numPr>
        <w:spacing w:after="0" w:line="240" w:lineRule="auto"/>
        <w:ind w:right="141"/>
        <w:contextualSpacing/>
        <w:jc w:val="both"/>
        <w:rPr>
          <w:rFonts w:ascii="Times New Roman" w:eastAsia="Cambria" w:hAnsi="Times New Roman" w:cs="Times New Roman"/>
          <w:bCs/>
        </w:rPr>
      </w:pPr>
      <w:proofErr w:type="gramStart"/>
      <w:r w:rsidRPr="002D027D">
        <w:rPr>
          <w:rFonts w:ascii="Times New Roman" w:hAnsi="Times New Roman" w:cs="Times New Roman"/>
        </w:rPr>
        <w:t>Fikir ürünlerine ilişkin hak sahipliğinden doğan haklarla ilgili bedellerin (lisans bedelleri, vb.), bu politika ve esaslara uygun olarak belirlenmesine destek sağlamak.</w:t>
      </w:r>
      <w:proofErr w:type="gramEnd"/>
    </w:p>
    <w:p w:rsidR="002D027D" w:rsidRPr="002D027D" w:rsidRDefault="002D027D" w:rsidP="002D027D">
      <w:pPr>
        <w:spacing w:after="0" w:line="240" w:lineRule="auto"/>
        <w:ind w:left="1440" w:right="141"/>
        <w:contextualSpacing/>
        <w:jc w:val="both"/>
        <w:rPr>
          <w:rFonts w:ascii="Times New Roman" w:eastAsia="Cambria" w:hAnsi="Times New Roman" w:cs="Times New Roman"/>
          <w:b/>
          <w:bCs/>
        </w:rPr>
      </w:pPr>
    </w:p>
    <w:p w:rsidR="002D027D" w:rsidRPr="002D027D" w:rsidRDefault="002D027D" w:rsidP="002D027D">
      <w:pPr>
        <w:spacing w:after="0" w:line="240" w:lineRule="auto"/>
        <w:ind w:left="792" w:right="141"/>
        <w:contextualSpacing/>
        <w:jc w:val="both"/>
        <w:rPr>
          <w:rFonts w:ascii="Times New Roman" w:hAnsi="Times New Roman" w:cs="Times New Roman"/>
        </w:rPr>
      </w:pPr>
      <w:r w:rsidRPr="002D027D">
        <w:rPr>
          <w:rFonts w:ascii="Times New Roman" w:hAnsi="Times New Roman" w:cs="Times New Roman"/>
          <w:b/>
          <w:bCs/>
        </w:rPr>
        <w:t>İKİNCİ BÖLÜM</w:t>
      </w:r>
    </w:p>
    <w:p w:rsidR="002D027D" w:rsidRPr="002D027D" w:rsidRDefault="002D027D" w:rsidP="002D027D">
      <w:pPr>
        <w:spacing w:after="0" w:line="240" w:lineRule="auto"/>
        <w:ind w:left="792" w:right="141"/>
        <w:contextualSpacing/>
        <w:jc w:val="both"/>
        <w:rPr>
          <w:rFonts w:ascii="Times New Roman" w:hAnsi="Times New Roman" w:cs="Times New Roman"/>
        </w:rPr>
      </w:pPr>
      <w:r w:rsidRPr="002D027D">
        <w:rPr>
          <w:rFonts w:ascii="Times New Roman" w:hAnsi="Times New Roman" w:cs="Times New Roman"/>
          <w:b/>
          <w:bCs/>
        </w:rPr>
        <w:t>BİLDİRİM ve İNCELEME</w:t>
      </w:r>
    </w:p>
    <w:p w:rsidR="002D027D" w:rsidRPr="002D027D" w:rsidRDefault="002D027D" w:rsidP="002D027D">
      <w:pPr>
        <w:spacing w:after="0" w:line="240" w:lineRule="auto"/>
        <w:ind w:left="360" w:right="141"/>
        <w:contextualSpacing/>
        <w:jc w:val="both"/>
        <w:rPr>
          <w:rFonts w:ascii="Times New Roman" w:hAnsi="Times New Roman" w:cs="Times New Roman"/>
        </w:rPr>
      </w:pPr>
    </w:p>
    <w:p w:rsidR="002D027D" w:rsidRPr="002D027D" w:rsidRDefault="002D027D" w:rsidP="002D027D">
      <w:pPr>
        <w:numPr>
          <w:ilvl w:val="0"/>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rPr>
        <w:t xml:space="preserve">MADDE </w:t>
      </w:r>
      <w:r w:rsidRPr="002D027D">
        <w:rPr>
          <w:rFonts w:ascii="Times New Roman" w:eastAsia="Cambria" w:hAnsi="Times New Roman" w:cs="Times New Roman"/>
          <w:b/>
          <w:bCs/>
        </w:rPr>
        <w:t>‒</w:t>
      </w:r>
      <w:r w:rsidRPr="002D027D">
        <w:rPr>
          <w:rFonts w:ascii="Times New Roman" w:hAnsi="Times New Roman" w:cs="Times New Roman"/>
          <w:b/>
        </w:rPr>
        <w:t xml:space="preserve"> BULUŞ BİLDİRİM VE DEĞERLENDİRME</w:t>
      </w:r>
    </w:p>
    <w:p w:rsidR="002D027D" w:rsidRPr="002D027D" w:rsidRDefault="002D027D" w:rsidP="002D027D">
      <w:pPr>
        <w:spacing w:after="0" w:line="240" w:lineRule="auto"/>
        <w:ind w:left="360" w:right="141"/>
        <w:contextualSpacing/>
        <w:jc w:val="both"/>
        <w:rPr>
          <w:rFonts w:ascii="Times New Roman" w:hAnsi="Times New Roman" w:cs="Times New Roman"/>
        </w:rPr>
      </w:pPr>
      <w:r w:rsidRPr="002D027D">
        <w:rPr>
          <w:rFonts w:ascii="Times New Roman" w:hAnsi="Times New Roman" w:cs="Times New Roman"/>
        </w:rPr>
        <w:t>Buluşların korunması ve ticarileştirilmesinden Üniversite tarafından yetkilendirilen ETTO sorumludur.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rPr>
        <w:t>BULUŞ ÖN ARAŞTIRMA ve DEĞERLENDİRME</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ETTO, BBF ve ek belgelerde yer alan bilgiler veya başvuru bildirimi doğrultusunda Yenilik Ön Araştırmasını yapar.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ETTO, Yenilik Ön Araştırması sırasında, gerekli gördüğü durumlarda Patent-Marka Ofisleri/Vekilleri ile birlikte çalışabilir.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ETTO, kendisine iletilen BBF üzerindeki bilgiler ışığında Yenilik Ön </w:t>
      </w:r>
      <w:proofErr w:type="gramStart"/>
      <w:r w:rsidRPr="002D027D">
        <w:rPr>
          <w:rFonts w:ascii="Times New Roman" w:hAnsi="Times New Roman" w:cs="Times New Roman"/>
        </w:rPr>
        <w:t xml:space="preserve">Araştırma </w:t>
      </w:r>
      <w:r w:rsidRPr="002D027D">
        <w:rPr>
          <w:rFonts w:ascii="Times New Roman" w:hAnsi="Times New Roman" w:cs="Times New Roman"/>
          <w:color w:val="FF0000"/>
        </w:rPr>
        <w:t xml:space="preserve">  </w:t>
      </w:r>
      <w:r w:rsidRPr="002D027D">
        <w:rPr>
          <w:rFonts w:ascii="Times New Roman" w:hAnsi="Times New Roman" w:cs="Times New Roman"/>
        </w:rPr>
        <w:t>Raporu’nu</w:t>
      </w:r>
      <w:proofErr w:type="gramEnd"/>
      <w:r w:rsidRPr="002D027D">
        <w:rPr>
          <w:rFonts w:ascii="Times New Roman" w:hAnsi="Times New Roman" w:cs="Times New Roman"/>
        </w:rPr>
        <w:t xml:space="preserve"> hazırlar ve </w:t>
      </w:r>
      <w:proofErr w:type="spellStart"/>
      <w:r w:rsidRPr="002D027D">
        <w:rPr>
          <w:rFonts w:ascii="Times New Roman" w:hAnsi="Times New Roman" w:cs="Times New Roman"/>
        </w:rPr>
        <w:t>FMDK’ya</w:t>
      </w:r>
      <w:proofErr w:type="spellEnd"/>
      <w:r w:rsidRPr="002D027D">
        <w:rPr>
          <w:rFonts w:ascii="Times New Roman" w:hAnsi="Times New Roman" w:cs="Times New Roman"/>
        </w:rPr>
        <w:t xml:space="preserve"> sunar.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ETTO, Yenilik Ön Araştırma Raporu’nu hazırlarken Buluş Sahibi ile teknik konularda görüşmeler gerçekleştirir.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FMDK, Buluş Sahibi tarafından iletilen belgeleri ve sunulmuş olan Yenilik Ön Araştırma Raporu’nu ve gerekirse Buluş </w:t>
      </w:r>
      <w:proofErr w:type="spellStart"/>
      <w:r w:rsidRPr="002D027D">
        <w:rPr>
          <w:rFonts w:ascii="Times New Roman" w:hAnsi="Times New Roman" w:cs="Times New Roman"/>
        </w:rPr>
        <w:t>Sahibi’nin</w:t>
      </w:r>
      <w:proofErr w:type="spellEnd"/>
      <w:r w:rsidRPr="002D027D">
        <w:rPr>
          <w:rFonts w:ascii="Times New Roman" w:hAnsi="Times New Roman" w:cs="Times New Roman"/>
        </w:rPr>
        <w:t xml:space="preserve"> sözlü sunumunu inceler ve hak sahipliği konusunda Senato’ya sunulmak üzere tavsiye kararı alır.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rPr>
        <w:t>BULUŞ SAHİPLERİNİN TAMAMININ ERCİYES ÜNİVERSİTESİNDEN OLMASI HALİNDE</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Üniversite’de yürütülen bilimsel çalışmalar veya araştırmalar sonucunda gerçekleştirilen Buluşlar, Buluş Sahibi tarafından, Buluşu ile ilgili her türlü bilgiyi içerecek şekilde doldurulup ve imzalanarak geciktirmeksizin </w:t>
      </w:r>
      <w:proofErr w:type="spellStart"/>
      <w:r w:rsidRPr="002D027D">
        <w:rPr>
          <w:rFonts w:ascii="Times New Roman" w:hAnsi="Times New Roman" w:cs="Times New Roman"/>
        </w:rPr>
        <w:t>ETTO’ya</w:t>
      </w:r>
      <w:proofErr w:type="spellEnd"/>
      <w:r w:rsidRPr="002D027D">
        <w:rPr>
          <w:rFonts w:ascii="Times New Roman" w:hAnsi="Times New Roman" w:cs="Times New Roman"/>
        </w:rPr>
        <w:t xml:space="preserve"> bildirilir.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Buluş Sahipleri, Buluşun Serbest Buluş niteliğinde olduğunu gerekçeleri ile birlikte BBF ekinde sunabilir.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Üniversite Çalışanı, bildiriminde, Üniversite tarafından Buluş konusu ile ilgili olarak verilen yazılı ve sözlü talimatları, yararlanmış olduğu Üniversite deneyim ve çalışmalarını da </w:t>
      </w:r>
      <w:proofErr w:type="spellStart"/>
      <w:r w:rsidRPr="002D027D">
        <w:rPr>
          <w:rFonts w:ascii="Times New Roman" w:hAnsi="Times New Roman" w:cs="Times New Roman"/>
        </w:rPr>
        <w:t>BBF’ye</w:t>
      </w:r>
      <w:proofErr w:type="spellEnd"/>
      <w:r w:rsidRPr="002D027D">
        <w:rPr>
          <w:rFonts w:ascii="Times New Roman" w:hAnsi="Times New Roman" w:cs="Times New Roman"/>
        </w:rPr>
        <w:t xml:space="preserve"> ek olarak belirtir.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Birden fazla Buluş Sahibi olması halinde buluşçuların, Buluş üzerindeki hak paylaşımları için tüm buluşçuların imzalamış olduğu </w:t>
      </w:r>
      <w:proofErr w:type="spellStart"/>
      <w:r w:rsidRPr="002D027D">
        <w:rPr>
          <w:rFonts w:ascii="Times New Roman" w:hAnsi="Times New Roman" w:cs="Times New Roman"/>
        </w:rPr>
        <w:t>BBF'de</w:t>
      </w:r>
      <w:proofErr w:type="spellEnd"/>
      <w:r w:rsidRPr="002D027D">
        <w:rPr>
          <w:rFonts w:ascii="Times New Roman" w:hAnsi="Times New Roman" w:cs="Times New Roman"/>
        </w:rPr>
        <w:t xml:space="preserve"> belirtilen oranlar esas alınır. </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Buluş Sahibi bildirimde bulunmaksızın patent/faydalı model veya tasarım başvurusu yapmışsa, gecikmeksizin başvuru evrakları ile birlikte başvuru yapıldığına dair bildirimi ETTO' ya yapar. Buluş </w:t>
      </w:r>
      <w:proofErr w:type="spellStart"/>
      <w:r w:rsidRPr="002D027D">
        <w:rPr>
          <w:rFonts w:ascii="Times New Roman" w:hAnsi="Times New Roman" w:cs="Times New Roman"/>
        </w:rPr>
        <w:t>Sahibi’nin</w:t>
      </w:r>
      <w:proofErr w:type="spellEnd"/>
      <w:r w:rsidRPr="002D027D">
        <w:rPr>
          <w:rFonts w:ascii="Times New Roman" w:hAnsi="Times New Roman" w:cs="Times New Roman"/>
        </w:rPr>
        <w:t xml:space="preserve"> bildirimde bulunmaması sebebiyle Üniversite’nin uğrayacağı her türlü hak kaybı ve zarardan buluş sahibi sorumludur.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rPr>
        <w:t>BAŞKA ÜNİVERSİTE AKADEMİSYENİ ORTAKLI BULUŞ BİLDİRİM</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Buluş Sahiplerden bir veya daha fazlası Buluş bildirimi yapılan tarihte başka bir üniversitenin akademik personeli ise bağlı bulunduğu üniversiteye yazılı olarak bildirim yaptığı tarihi ve varsa bildirim sonucunda alınan kararı, BBF ile birlikte ETTO' ya bildirir.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rPr>
        <w:lastRenderedPageBreak/>
        <w:t>İŞLETME SAHİBİ VEYA ORTAĞI OLAN ARAŞTIRMACI VE ÜNİVERSİTE ÇALIŞANLARININ BİLDİRİMİ</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Herhangi bir işletmeye sahip veya ortak olan Araştırmacı ve Üniversite Çalışanları bir Buluş gerçekleştirdikleri zaman BBF ile birlikte </w:t>
      </w:r>
      <w:proofErr w:type="spellStart"/>
      <w:r w:rsidRPr="002D027D">
        <w:rPr>
          <w:rFonts w:ascii="Times New Roman" w:hAnsi="Times New Roman" w:cs="Times New Roman"/>
        </w:rPr>
        <w:t>ETTO’ya</w:t>
      </w:r>
      <w:proofErr w:type="spellEnd"/>
      <w:r w:rsidRPr="002D027D">
        <w:rPr>
          <w:rFonts w:ascii="Times New Roman" w:hAnsi="Times New Roman" w:cs="Times New Roman"/>
        </w:rPr>
        <w:t xml:space="preserve"> bildirir.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proofErr w:type="spellStart"/>
      <w:r w:rsidRPr="002D027D">
        <w:rPr>
          <w:rFonts w:ascii="Times New Roman" w:hAnsi="Times New Roman" w:cs="Times New Roman"/>
        </w:rPr>
        <w:t>ETTO’ya</w:t>
      </w:r>
      <w:proofErr w:type="spellEnd"/>
      <w:r w:rsidRPr="002D027D">
        <w:rPr>
          <w:rFonts w:ascii="Times New Roman" w:hAnsi="Times New Roman" w:cs="Times New Roman"/>
        </w:rPr>
        <w:t xml:space="preserve"> yapılan bildirime Buluşun, işletmenin kaynaklarını kullanarak işletmenin faaliyet alanında yapıldığını ve Üniversite kaynaklarının kullanılmadığını gösteren Serbest Buluş olduğunu ispatlayıcı belgeler de eklenir.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rPr>
        <w:t>ERCİYES ÜNİVERSİTESİ BİLİMSEL ARAŞTIRMA PROJELERİ (BAP) DESTEKLİ PROJELERDE BİLDİRİM</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Erciyes Üniversitesi Bilimsel Araştırma Projeleri Birimi tarafından desteklenen projelerden Buluş ortaya çıkması durumunda projede yer alan Araştırmacılar ve Proje detayları da </w:t>
      </w:r>
      <w:proofErr w:type="spellStart"/>
      <w:r w:rsidRPr="002D027D">
        <w:rPr>
          <w:rFonts w:ascii="Times New Roman" w:hAnsi="Times New Roman" w:cs="Times New Roman"/>
        </w:rPr>
        <w:t>BBF’ye</w:t>
      </w:r>
      <w:proofErr w:type="spellEnd"/>
      <w:r w:rsidRPr="002D027D">
        <w:rPr>
          <w:rFonts w:ascii="Times New Roman" w:hAnsi="Times New Roman" w:cs="Times New Roman"/>
        </w:rPr>
        <w:t xml:space="preserve"> eklenerek </w:t>
      </w:r>
      <w:proofErr w:type="spellStart"/>
      <w:r w:rsidRPr="002D027D">
        <w:rPr>
          <w:rFonts w:ascii="Times New Roman" w:hAnsi="Times New Roman" w:cs="Times New Roman"/>
        </w:rPr>
        <w:t>ETTO’ya</w:t>
      </w:r>
      <w:proofErr w:type="spellEnd"/>
      <w:r w:rsidRPr="002D027D">
        <w:rPr>
          <w:rFonts w:ascii="Times New Roman" w:hAnsi="Times New Roman" w:cs="Times New Roman"/>
        </w:rPr>
        <w:t xml:space="preserve"> bildirimde bulunulur.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rPr>
        <w:t>KAMU DESTEKLİ PROJELERDE BİLDİRİM</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Kamu destekli projeler kapsamında gerçekleştirilen deneysel çalışmalar, araştırma geliştirme ve benzeri faaliyetler sırasında ortaya çıkan Buluşlar, kamu destekli projelerde ortaya çıkan Buluşlar olarak kabul edilir.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Kamu destekli projelerin başvuru/kabul aşamasında imzalanacak sözleşme hükümlerinde geçen Fikri ve Sınai Mülkiyet Hakları ile ilgili </w:t>
      </w:r>
      <w:proofErr w:type="spellStart"/>
      <w:r w:rsidRPr="002D027D">
        <w:rPr>
          <w:rFonts w:ascii="Times New Roman" w:hAnsi="Times New Roman" w:cs="Times New Roman"/>
        </w:rPr>
        <w:t>ETTO’nun</w:t>
      </w:r>
      <w:proofErr w:type="spellEnd"/>
      <w:r w:rsidRPr="002D027D">
        <w:rPr>
          <w:rFonts w:ascii="Times New Roman" w:hAnsi="Times New Roman" w:cs="Times New Roman"/>
        </w:rPr>
        <w:t xml:space="preserve"> görüş ve önerileri alınabilir.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Kamu kurum ve kuruluşları tarafından desteklenen projelerde ortaya çıkan Buluşlar, destek sağlayan kamu kurumuna ve </w:t>
      </w:r>
      <w:proofErr w:type="spellStart"/>
      <w:r w:rsidRPr="002D027D">
        <w:rPr>
          <w:rFonts w:ascii="Times New Roman" w:hAnsi="Times New Roman" w:cs="Times New Roman"/>
        </w:rPr>
        <w:t>ETTO’ya</w:t>
      </w:r>
      <w:proofErr w:type="spellEnd"/>
      <w:r w:rsidRPr="002D027D">
        <w:rPr>
          <w:rFonts w:ascii="Times New Roman" w:hAnsi="Times New Roman" w:cs="Times New Roman"/>
        </w:rPr>
        <w:t xml:space="preserve"> ayrı ayrı bildirilir.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rPr>
        <w:t>ÜÇÜNCÜ TARAFLAR İLE YÜRÜTÜLEN ÇALIŞMALARDA BİLDİRİM</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Araştırmacıların ve Üniversite Çalışanlarının Üçüncü Taraflarla belirli bir sözleşme ve/veya proje kapsamında yapmış oldukları çalışmalar sonucunda ortaya çıkan Buluşlar BBF ile </w:t>
      </w:r>
      <w:proofErr w:type="spellStart"/>
      <w:r w:rsidRPr="002D027D">
        <w:rPr>
          <w:rFonts w:ascii="Times New Roman" w:hAnsi="Times New Roman" w:cs="Times New Roman"/>
        </w:rPr>
        <w:t>ETTO’ya</w:t>
      </w:r>
      <w:proofErr w:type="spellEnd"/>
      <w:r w:rsidRPr="002D027D">
        <w:rPr>
          <w:rFonts w:ascii="Times New Roman" w:hAnsi="Times New Roman" w:cs="Times New Roman"/>
        </w:rPr>
        <w:t xml:space="preserve"> ve Üçüncü Taraflara ayrı ayrı bildirilir.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Söz konusu bildirime Üçüncü Taraflar ile imzalanan sözleşmelerin ve/veya projelerin bir nüshası da eklenir.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rPr>
        <w:t>DEĞERLENDİRME VE İŞ AKIŞ ŞEMASI</w:t>
      </w:r>
    </w:p>
    <w:p w:rsidR="002D027D" w:rsidRPr="002D027D" w:rsidRDefault="002D027D" w:rsidP="002D027D">
      <w:pPr>
        <w:spacing w:after="0" w:line="240" w:lineRule="auto"/>
        <w:ind w:left="720" w:right="141"/>
        <w:contextualSpacing/>
        <w:jc w:val="both"/>
        <w:rPr>
          <w:rFonts w:ascii="Times New Roman" w:hAnsi="Times New Roman" w:cs="Times New Roman"/>
        </w:rPr>
      </w:pPr>
      <w:r w:rsidRPr="002D027D">
        <w:rPr>
          <w:rFonts w:ascii="Times New Roman" w:hAnsi="Times New Roman" w:cs="Times New Roman"/>
        </w:rPr>
        <w:t>Fikri Hak başvurusu için tanımlanmış olan iş akış süreci şeması Şekil-1’de sunulmaktadır.</w:t>
      </w:r>
    </w:p>
    <w:p w:rsidR="002D027D" w:rsidRPr="002D027D" w:rsidRDefault="002D027D" w:rsidP="002D027D">
      <w:pPr>
        <w:spacing w:after="0" w:line="240" w:lineRule="auto"/>
        <w:ind w:left="720" w:right="141"/>
        <w:contextualSpacing/>
        <w:jc w:val="both"/>
        <w:rPr>
          <w:rFonts w:ascii="Times New Roman" w:hAnsi="Times New Roman" w:cs="Times New Roman"/>
          <w:b/>
        </w:rPr>
      </w:pPr>
      <w:r w:rsidRPr="002D027D">
        <w:rPr>
          <w:rFonts w:ascii="Times New Roman" w:hAnsi="Times New Roman" w:cs="Times New Roman"/>
          <w:b/>
          <w:noProof/>
          <w:lang w:eastAsia="tr-TR"/>
        </w:rPr>
        <w:lastRenderedPageBreak/>
        <w:drawing>
          <wp:inline distT="0" distB="0" distL="0" distR="0" wp14:anchorId="1C3A33AE" wp14:editId="7FDD6A61">
            <wp:extent cx="3067050" cy="5138513"/>
            <wp:effectExtent l="0" t="0" r="0" b="5080"/>
            <wp:docPr id="1" name="Resim 1" descr="FM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D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772" cy="5188309"/>
                    </a:xfrm>
                    <a:prstGeom prst="rect">
                      <a:avLst/>
                    </a:prstGeom>
                    <a:noFill/>
                    <a:ln>
                      <a:noFill/>
                    </a:ln>
                  </pic:spPr>
                </pic:pic>
              </a:graphicData>
            </a:graphic>
          </wp:inline>
        </w:drawing>
      </w:r>
    </w:p>
    <w:p w:rsidR="002D027D" w:rsidRPr="002D027D" w:rsidRDefault="002D027D" w:rsidP="002D027D">
      <w:pPr>
        <w:spacing w:after="0" w:line="240" w:lineRule="auto"/>
        <w:ind w:left="792" w:right="141"/>
        <w:contextualSpacing/>
        <w:jc w:val="both"/>
        <w:rPr>
          <w:rFonts w:ascii="Times New Roman" w:hAnsi="Times New Roman" w:cs="Times New Roman"/>
        </w:rPr>
      </w:pPr>
      <w:r w:rsidRPr="002D027D">
        <w:rPr>
          <w:rFonts w:ascii="Times New Roman" w:hAnsi="Times New Roman" w:cs="Times New Roman"/>
        </w:rPr>
        <w:t>Şekil-1: FH başvurusu iş akış süreci şeması</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Buluş bildiriminin ETTO’ ya ulaşması ile süreç başlar.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TÜBİTAK projesi sonucu Buluş ortaya çıkması durumunda, Buluş Sahibi Fikri Ürün Bildirim Formu ile TÜBİTAK’a Buluş bildiriminde bulunur.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Buluşun, TÜBİTAK tarafından sahiplenilmesi durumunda Buluş Sahibi </w:t>
      </w:r>
      <w:proofErr w:type="spellStart"/>
      <w:r w:rsidRPr="002D027D">
        <w:rPr>
          <w:rFonts w:ascii="Times New Roman" w:hAnsi="Times New Roman" w:cs="Times New Roman"/>
        </w:rPr>
        <w:t>TTO’ya</w:t>
      </w:r>
      <w:proofErr w:type="spellEnd"/>
      <w:r w:rsidRPr="002D027D">
        <w:rPr>
          <w:rFonts w:ascii="Times New Roman" w:hAnsi="Times New Roman" w:cs="Times New Roman"/>
        </w:rPr>
        <w:t xml:space="preserve"> Buluş ile ilgili bilgi verir.</w:t>
      </w:r>
    </w:p>
    <w:p w:rsidR="002D027D" w:rsidRPr="002D027D" w:rsidRDefault="002D027D" w:rsidP="002D027D">
      <w:pPr>
        <w:numPr>
          <w:ilvl w:val="2"/>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 xml:space="preserve">Buluş Sahibi, </w:t>
      </w:r>
      <w:proofErr w:type="spellStart"/>
      <w:r w:rsidRPr="002D027D">
        <w:rPr>
          <w:rFonts w:ascii="Times New Roman" w:hAnsi="Times New Roman" w:cs="Times New Roman"/>
        </w:rPr>
        <w:t>BBF’yi</w:t>
      </w:r>
      <w:proofErr w:type="spellEnd"/>
      <w:r w:rsidRPr="002D027D">
        <w:rPr>
          <w:rFonts w:ascii="Times New Roman" w:hAnsi="Times New Roman" w:cs="Times New Roman"/>
        </w:rPr>
        <w:t xml:space="preserve"> doldurarak </w:t>
      </w:r>
      <w:proofErr w:type="spellStart"/>
      <w:r w:rsidRPr="002D027D">
        <w:rPr>
          <w:rFonts w:ascii="Times New Roman" w:hAnsi="Times New Roman" w:cs="Times New Roman"/>
        </w:rPr>
        <w:t>ETTO’ya</w:t>
      </w:r>
      <w:proofErr w:type="spellEnd"/>
      <w:r w:rsidRPr="002D027D">
        <w:rPr>
          <w:rFonts w:ascii="Times New Roman" w:hAnsi="Times New Roman" w:cs="Times New Roman"/>
        </w:rPr>
        <w:t xml:space="preserve"> tarihli ve imzalı şekilde iletir.</w:t>
      </w:r>
    </w:p>
    <w:p w:rsidR="002D027D" w:rsidRPr="002D027D" w:rsidRDefault="002D027D" w:rsidP="002D027D">
      <w:pPr>
        <w:widowControl w:val="0"/>
        <w:spacing w:after="0" w:line="240" w:lineRule="auto"/>
        <w:ind w:right="141" w:firstLine="708"/>
        <w:jc w:val="both"/>
        <w:outlineLvl w:val="0"/>
        <w:rPr>
          <w:rFonts w:ascii="Times New Roman" w:eastAsia="Cambria" w:hAnsi="Times New Roman" w:cs="Times New Roman"/>
        </w:rPr>
      </w:pPr>
      <w:r w:rsidRPr="002D027D">
        <w:rPr>
          <w:rFonts w:ascii="Times New Roman" w:eastAsia="Cambria" w:hAnsi="Times New Roman" w:cs="Times New Roman"/>
          <w:b/>
          <w:bCs/>
          <w:spacing w:val="-1"/>
        </w:rPr>
        <w:t>ÜÇÜNCÜ</w:t>
      </w:r>
      <w:r w:rsidRPr="002D027D">
        <w:rPr>
          <w:rFonts w:ascii="Times New Roman" w:eastAsia="Cambria" w:hAnsi="Times New Roman" w:cs="Times New Roman"/>
          <w:b/>
          <w:bCs/>
          <w:spacing w:val="-10"/>
        </w:rPr>
        <w:t xml:space="preserve"> </w:t>
      </w:r>
      <w:r w:rsidRPr="002D027D">
        <w:rPr>
          <w:rFonts w:ascii="Times New Roman" w:eastAsia="Cambria" w:hAnsi="Times New Roman" w:cs="Times New Roman"/>
          <w:b/>
          <w:bCs/>
        </w:rPr>
        <w:t>BÖ</w:t>
      </w:r>
      <w:r w:rsidRPr="002D027D">
        <w:rPr>
          <w:rFonts w:ascii="Times New Roman" w:eastAsia="Cambria" w:hAnsi="Times New Roman" w:cs="Times New Roman"/>
          <w:b/>
          <w:bCs/>
          <w:spacing w:val="-1"/>
        </w:rPr>
        <w:t>L</w:t>
      </w:r>
      <w:r w:rsidRPr="002D027D">
        <w:rPr>
          <w:rFonts w:ascii="Times New Roman" w:eastAsia="Cambria" w:hAnsi="Times New Roman" w:cs="Times New Roman"/>
          <w:b/>
          <w:bCs/>
        </w:rPr>
        <w:t>ÜM</w:t>
      </w:r>
    </w:p>
    <w:p w:rsidR="002D027D" w:rsidRPr="002D027D" w:rsidRDefault="002D027D" w:rsidP="002D027D">
      <w:pPr>
        <w:spacing w:after="0" w:line="240" w:lineRule="auto"/>
        <w:ind w:right="141" w:firstLine="678"/>
        <w:jc w:val="both"/>
        <w:rPr>
          <w:rFonts w:ascii="Times New Roman" w:eastAsia="Cambria" w:hAnsi="Times New Roman" w:cs="Times New Roman"/>
          <w:b/>
          <w:bCs/>
        </w:rPr>
      </w:pPr>
      <w:r w:rsidRPr="002D027D">
        <w:rPr>
          <w:rFonts w:ascii="Times New Roman" w:eastAsia="Cambria" w:hAnsi="Times New Roman" w:cs="Times New Roman"/>
          <w:b/>
          <w:bCs/>
        </w:rPr>
        <w:t>ÇEŞİTLİ</w:t>
      </w:r>
      <w:r w:rsidRPr="002D027D">
        <w:rPr>
          <w:rFonts w:ascii="Times New Roman" w:eastAsia="Cambria" w:hAnsi="Times New Roman" w:cs="Times New Roman"/>
          <w:b/>
          <w:bCs/>
          <w:spacing w:val="-3"/>
        </w:rPr>
        <w:t xml:space="preserve"> </w:t>
      </w:r>
      <w:r w:rsidRPr="002D027D">
        <w:rPr>
          <w:rFonts w:ascii="Times New Roman" w:eastAsia="Cambria" w:hAnsi="Times New Roman" w:cs="Times New Roman"/>
          <w:b/>
          <w:bCs/>
        </w:rPr>
        <w:t>VE</w:t>
      </w:r>
      <w:r w:rsidRPr="002D027D">
        <w:rPr>
          <w:rFonts w:ascii="Times New Roman" w:eastAsia="Cambria" w:hAnsi="Times New Roman" w:cs="Times New Roman"/>
          <w:b/>
          <w:bCs/>
          <w:spacing w:val="-2"/>
        </w:rPr>
        <w:t xml:space="preserve"> </w:t>
      </w:r>
      <w:r w:rsidRPr="002D027D">
        <w:rPr>
          <w:rFonts w:ascii="Times New Roman" w:eastAsia="Cambria" w:hAnsi="Times New Roman" w:cs="Times New Roman"/>
          <w:b/>
          <w:bCs/>
        </w:rPr>
        <w:t>SON</w:t>
      </w:r>
      <w:r w:rsidRPr="002D027D">
        <w:rPr>
          <w:rFonts w:ascii="Times New Roman" w:eastAsia="Cambria" w:hAnsi="Times New Roman" w:cs="Times New Roman"/>
          <w:b/>
          <w:bCs/>
          <w:spacing w:val="-2"/>
        </w:rPr>
        <w:t xml:space="preserve"> </w:t>
      </w:r>
      <w:r w:rsidRPr="002D027D">
        <w:rPr>
          <w:rFonts w:ascii="Times New Roman" w:eastAsia="Cambria" w:hAnsi="Times New Roman" w:cs="Times New Roman"/>
          <w:b/>
          <w:bCs/>
        </w:rPr>
        <w:t>HÜKÜMLER</w:t>
      </w:r>
    </w:p>
    <w:p w:rsidR="002D027D" w:rsidRPr="002D027D" w:rsidRDefault="002D027D" w:rsidP="002D027D">
      <w:pPr>
        <w:widowControl w:val="0"/>
        <w:spacing w:after="0" w:line="240" w:lineRule="auto"/>
        <w:ind w:left="678" w:right="141"/>
        <w:jc w:val="both"/>
        <w:outlineLvl w:val="0"/>
        <w:rPr>
          <w:rFonts w:ascii="Times New Roman" w:eastAsia="Cambria" w:hAnsi="Times New Roman" w:cs="Times New Roman"/>
        </w:rPr>
      </w:pPr>
      <w:r w:rsidRPr="002D027D">
        <w:rPr>
          <w:rFonts w:ascii="Times New Roman" w:eastAsia="Cambria" w:hAnsi="Times New Roman" w:cs="Times New Roman"/>
          <w:b/>
          <w:bCs/>
        </w:rPr>
        <w:t>Yürürlük</w:t>
      </w:r>
    </w:p>
    <w:p w:rsidR="002D027D" w:rsidRPr="002D027D" w:rsidRDefault="002D027D" w:rsidP="002D027D">
      <w:pPr>
        <w:numPr>
          <w:ilvl w:val="0"/>
          <w:numId w:val="3"/>
        </w:numPr>
        <w:spacing w:after="0" w:line="240" w:lineRule="auto"/>
        <w:ind w:right="141"/>
        <w:contextualSpacing/>
        <w:jc w:val="both"/>
        <w:rPr>
          <w:rFonts w:ascii="Times New Roman" w:hAnsi="Times New Roman" w:cs="Times New Roman"/>
          <w:b/>
        </w:rPr>
      </w:pPr>
      <w:r w:rsidRPr="002D027D">
        <w:rPr>
          <w:rFonts w:ascii="Times New Roman" w:hAnsi="Times New Roman" w:cs="Times New Roman"/>
          <w:b/>
          <w:bCs/>
        </w:rPr>
        <w:t>MA</w:t>
      </w:r>
      <w:r w:rsidRPr="002D027D">
        <w:rPr>
          <w:rFonts w:ascii="Times New Roman" w:hAnsi="Times New Roman" w:cs="Times New Roman"/>
          <w:b/>
          <w:bCs/>
          <w:spacing w:val="-1"/>
        </w:rPr>
        <w:t>DD</w:t>
      </w:r>
      <w:r w:rsidRPr="002D027D">
        <w:rPr>
          <w:rFonts w:ascii="Times New Roman" w:hAnsi="Times New Roman" w:cs="Times New Roman"/>
          <w:b/>
          <w:bCs/>
        </w:rPr>
        <w:t xml:space="preserve">E </w:t>
      </w:r>
      <w:r w:rsidRPr="002D027D">
        <w:rPr>
          <w:rFonts w:ascii="Times New Roman" w:eastAsia="Cambria" w:hAnsi="Times New Roman" w:cs="Times New Roman"/>
          <w:b/>
          <w:bCs/>
        </w:rPr>
        <w:t xml:space="preserve">‒ </w:t>
      </w:r>
    </w:p>
    <w:p w:rsidR="002D027D" w:rsidRPr="002D027D" w:rsidRDefault="006016AE" w:rsidP="002D027D">
      <w:pPr>
        <w:numPr>
          <w:ilvl w:val="1"/>
          <w:numId w:val="3"/>
        </w:numPr>
        <w:spacing w:after="0" w:line="240" w:lineRule="auto"/>
        <w:ind w:right="141"/>
        <w:contextualSpacing/>
        <w:jc w:val="both"/>
        <w:rPr>
          <w:rFonts w:ascii="Times New Roman" w:hAnsi="Times New Roman" w:cs="Times New Roman"/>
        </w:rPr>
      </w:pPr>
      <w:r>
        <w:rPr>
          <w:rFonts w:ascii="Times New Roman" w:hAnsi="Times New Roman" w:cs="Times New Roman"/>
        </w:rPr>
        <w:t xml:space="preserve">İşbu politika, </w:t>
      </w:r>
      <w:r w:rsidR="002005E3">
        <w:rPr>
          <w:rFonts w:ascii="Times New Roman" w:hAnsi="Times New Roman" w:cs="Times New Roman"/>
        </w:rPr>
        <w:t xml:space="preserve">23\ 03/ 2018 </w:t>
      </w:r>
      <w:bookmarkStart w:id="0" w:name="_GoBack"/>
      <w:bookmarkEnd w:id="0"/>
      <w:r>
        <w:rPr>
          <w:rFonts w:ascii="Times New Roman" w:hAnsi="Times New Roman" w:cs="Times New Roman"/>
        </w:rPr>
        <w:t xml:space="preserve">tarih ve </w:t>
      </w:r>
      <w:r w:rsidR="00737A87">
        <w:rPr>
          <w:rFonts w:ascii="Times New Roman" w:hAnsi="Times New Roman" w:cs="Times New Roman"/>
        </w:rPr>
        <w:t xml:space="preserve">2018.008.058 </w:t>
      </w:r>
      <w:r w:rsidR="002D027D" w:rsidRPr="002D027D">
        <w:rPr>
          <w:rFonts w:ascii="Times New Roman" w:hAnsi="Times New Roman" w:cs="Times New Roman"/>
        </w:rPr>
        <w:t>sayılı Karar ile Erciyes Üniversitesi Senatosunda kabul edilmiş ve yürürlüğe girmiştir.</w:t>
      </w:r>
    </w:p>
    <w:p w:rsidR="002D027D" w:rsidRPr="002D027D" w:rsidRDefault="002D027D" w:rsidP="002D027D">
      <w:pPr>
        <w:numPr>
          <w:ilvl w:val="1"/>
          <w:numId w:val="3"/>
        </w:numPr>
        <w:spacing w:after="0" w:line="240" w:lineRule="auto"/>
        <w:ind w:right="141"/>
        <w:contextualSpacing/>
        <w:jc w:val="both"/>
        <w:rPr>
          <w:rFonts w:ascii="Times New Roman" w:hAnsi="Times New Roman" w:cs="Times New Roman"/>
        </w:rPr>
      </w:pPr>
      <w:r w:rsidRPr="002D027D">
        <w:rPr>
          <w:rFonts w:ascii="Times New Roman" w:hAnsi="Times New Roman" w:cs="Times New Roman"/>
        </w:rPr>
        <w:t>Üniversite, Araştırmacılar, Üniversite Çalışanları ve Üçüncü Taraflar arasında daha önceki tarihlerde yapılmış olan her türlü anlaşma, bu anlaşmaların imzalandığı tarihte yürürlükte olan mevzuat hükümlerine tabi olur.</w:t>
      </w:r>
    </w:p>
    <w:p w:rsidR="002D027D" w:rsidRPr="002D027D" w:rsidRDefault="002D027D" w:rsidP="002D027D">
      <w:pPr>
        <w:widowControl w:val="0"/>
        <w:spacing w:after="0" w:line="240" w:lineRule="auto"/>
        <w:ind w:left="678" w:right="141"/>
        <w:jc w:val="both"/>
        <w:outlineLvl w:val="0"/>
        <w:rPr>
          <w:rFonts w:ascii="Times New Roman" w:eastAsia="Cambria" w:hAnsi="Times New Roman" w:cs="Times New Roman"/>
        </w:rPr>
      </w:pPr>
      <w:r w:rsidRPr="002D027D">
        <w:rPr>
          <w:rFonts w:ascii="Times New Roman" w:eastAsia="Cambria" w:hAnsi="Times New Roman" w:cs="Times New Roman"/>
          <w:b/>
          <w:bCs/>
        </w:rPr>
        <w:t>Yürütme</w:t>
      </w:r>
    </w:p>
    <w:p w:rsidR="002D027D" w:rsidRPr="002D027D" w:rsidRDefault="002D027D" w:rsidP="002D027D">
      <w:pPr>
        <w:widowControl w:val="0"/>
        <w:numPr>
          <w:ilvl w:val="0"/>
          <w:numId w:val="3"/>
        </w:numPr>
        <w:spacing w:after="0" w:line="240" w:lineRule="auto"/>
        <w:ind w:right="141"/>
        <w:jc w:val="both"/>
        <w:rPr>
          <w:rFonts w:ascii="Times New Roman" w:eastAsia="Cambria" w:hAnsi="Times New Roman" w:cs="Times New Roman"/>
          <w:b/>
        </w:rPr>
      </w:pPr>
      <w:r w:rsidRPr="002D027D">
        <w:rPr>
          <w:rFonts w:ascii="Times New Roman" w:eastAsia="Cambria" w:hAnsi="Times New Roman" w:cs="Times New Roman"/>
          <w:b/>
          <w:bCs/>
        </w:rPr>
        <w:t>MA</w:t>
      </w:r>
      <w:r w:rsidRPr="002D027D">
        <w:rPr>
          <w:rFonts w:ascii="Times New Roman" w:eastAsia="Cambria" w:hAnsi="Times New Roman" w:cs="Times New Roman"/>
          <w:b/>
          <w:bCs/>
          <w:spacing w:val="-1"/>
        </w:rPr>
        <w:t>DD</w:t>
      </w:r>
      <w:r w:rsidRPr="002D027D">
        <w:rPr>
          <w:rFonts w:ascii="Times New Roman" w:eastAsia="Cambria" w:hAnsi="Times New Roman" w:cs="Times New Roman"/>
          <w:b/>
          <w:bCs/>
        </w:rPr>
        <w:t>E</w:t>
      </w:r>
      <w:r w:rsidRPr="002D027D">
        <w:rPr>
          <w:rFonts w:ascii="Times New Roman" w:eastAsia="Cambria" w:hAnsi="Times New Roman" w:cs="Times New Roman"/>
          <w:b/>
          <w:bCs/>
          <w:spacing w:val="-16"/>
        </w:rPr>
        <w:t xml:space="preserve"> </w:t>
      </w:r>
      <w:r w:rsidRPr="002D027D">
        <w:rPr>
          <w:rFonts w:ascii="Times New Roman" w:eastAsia="Cambria" w:hAnsi="Times New Roman" w:cs="Times New Roman"/>
          <w:b/>
          <w:bCs/>
        </w:rPr>
        <w:t xml:space="preserve">‒ </w:t>
      </w:r>
    </w:p>
    <w:p w:rsidR="002D027D" w:rsidRPr="002D027D" w:rsidRDefault="002D027D" w:rsidP="002D027D">
      <w:pPr>
        <w:widowControl w:val="0"/>
        <w:spacing w:after="0" w:line="240" w:lineRule="auto"/>
        <w:ind w:left="360" w:right="141"/>
        <w:jc w:val="both"/>
        <w:rPr>
          <w:rFonts w:ascii="Times New Roman" w:eastAsia="Cambria" w:hAnsi="Times New Roman" w:cs="Times New Roman"/>
        </w:rPr>
      </w:pPr>
      <w:r w:rsidRPr="002D027D">
        <w:rPr>
          <w:rFonts w:ascii="Times New Roman" w:eastAsia="Cambria" w:hAnsi="Times New Roman" w:cs="Times New Roman"/>
        </w:rPr>
        <w:t>Bu</w:t>
      </w:r>
      <w:r w:rsidRPr="002D027D">
        <w:rPr>
          <w:rFonts w:ascii="Times New Roman" w:eastAsia="Cambria" w:hAnsi="Times New Roman" w:cs="Times New Roman"/>
          <w:spacing w:val="-15"/>
        </w:rPr>
        <w:t xml:space="preserve"> </w:t>
      </w:r>
      <w:r w:rsidRPr="002D027D">
        <w:rPr>
          <w:rFonts w:ascii="Times New Roman" w:eastAsia="Cambria" w:hAnsi="Times New Roman" w:cs="Times New Roman"/>
        </w:rPr>
        <w:t>P</w:t>
      </w:r>
      <w:r w:rsidRPr="002D027D">
        <w:rPr>
          <w:rFonts w:ascii="Times New Roman" w:eastAsia="Cambria" w:hAnsi="Times New Roman" w:cs="Times New Roman"/>
          <w:spacing w:val="-1"/>
        </w:rPr>
        <w:t>o</w:t>
      </w:r>
      <w:r w:rsidRPr="002D027D">
        <w:rPr>
          <w:rFonts w:ascii="Times New Roman" w:eastAsia="Cambria" w:hAnsi="Times New Roman" w:cs="Times New Roman"/>
        </w:rPr>
        <w:t>l</w:t>
      </w:r>
      <w:r w:rsidRPr="002D027D">
        <w:rPr>
          <w:rFonts w:ascii="Times New Roman" w:eastAsia="Cambria" w:hAnsi="Times New Roman" w:cs="Times New Roman"/>
          <w:spacing w:val="-1"/>
        </w:rPr>
        <w:t>i</w:t>
      </w:r>
      <w:r w:rsidRPr="002D027D">
        <w:rPr>
          <w:rFonts w:ascii="Times New Roman" w:eastAsia="Cambria" w:hAnsi="Times New Roman" w:cs="Times New Roman"/>
        </w:rPr>
        <w:t>t</w:t>
      </w:r>
      <w:r w:rsidRPr="002D027D">
        <w:rPr>
          <w:rFonts w:ascii="Times New Roman" w:eastAsia="Cambria" w:hAnsi="Times New Roman" w:cs="Times New Roman"/>
          <w:spacing w:val="-1"/>
        </w:rPr>
        <w:t>i</w:t>
      </w:r>
      <w:r w:rsidRPr="002D027D">
        <w:rPr>
          <w:rFonts w:ascii="Times New Roman" w:eastAsia="Cambria" w:hAnsi="Times New Roman" w:cs="Times New Roman"/>
        </w:rPr>
        <w:t>ka</w:t>
      </w:r>
      <w:r w:rsidRPr="002D027D">
        <w:rPr>
          <w:rFonts w:ascii="Times New Roman" w:eastAsia="Cambria" w:hAnsi="Times New Roman" w:cs="Times New Roman"/>
          <w:spacing w:val="-15"/>
        </w:rPr>
        <w:t xml:space="preserve"> </w:t>
      </w:r>
      <w:r w:rsidRPr="002D027D">
        <w:rPr>
          <w:rFonts w:ascii="Times New Roman" w:eastAsia="Cambria" w:hAnsi="Times New Roman" w:cs="Times New Roman"/>
          <w:spacing w:val="-1"/>
        </w:rPr>
        <w:t>v</w:t>
      </w:r>
      <w:r w:rsidRPr="002D027D">
        <w:rPr>
          <w:rFonts w:ascii="Times New Roman" w:eastAsia="Cambria" w:hAnsi="Times New Roman" w:cs="Times New Roman"/>
        </w:rPr>
        <w:t>e</w:t>
      </w:r>
      <w:r w:rsidRPr="002D027D">
        <w:rPr>
          <w:rFonts w:ascii="Times New Roman" w:eastAsia="Cambria" w:hAnsi="Times New Roman" w:cs="Times New Roman"/>
          <w:spacing w:val="-15"/>
        </w:rPr>
        <w:t xml:space="preserve"> </w:t>
      </w:r>
      <w:r w:rsidRPr="002D027D">
        <w:rPr>
          <w:rFonts w:ascii="Times New Roman" w:eastAsia="Cambria" w:hAnsi="Times New Roman" w:cs="Times New Roman"/>
          <w:spacing w:val="-1"/>
        </w:rPr>
        <w:t>Esas</w:t>
      </w:r>
      <w:r w:rsidRPr="002D027D">
        <w:rPr>
          <w:rFonts w:ascii="Times New Roman" w:eastAsia="Cambria" w:hAnsi="Times New Roman" w:cs="Times New Roman"/>
        </w:rPr>
        <w:t>l</w:t>
      </w:r>
      <w:r w:rsidRPr="002D027D">
        <w:rPr>
          <w:rFonts w:ascii="Times New Roman" w:eastAsia="Cambria" w:hAnsi="Times New Roman" w:cs="Times New Roman"/>
          <w:spacing w:val="-1"/>
        </w:rPr>
        <w:t>ar</w:t>
      </w:r>
      <w:r w:rsidRPr="002D027D">
        <w:rPr>
          <w:rFonts w:ascii="Times New Roman" w:eastAsia="Cambria" w:hAnsi="Times New Roman" w:cs="Times New Roman"/>
        </w:rPr>
        <w:t>a</w:t>
      </w:r>
      <w:r w:rsidRPr="002D027D">
        <w:rPr>
          <w:rFonts w:ascii="Times New Roman" w:eastAsia="Cambria" w:hAnsi="Times New Roman" w:cs="Times New Roman"/>
          <w:spacing w:val="-15"/>
        </w:rPr>
        <w:t xml:space="preserve"> </w:t>
      </w:r>
      <w:r w:rsidRPr="002D027D">
        <w:rPr>
          <w:rFonts w:ascii="Times New Roman" w:eastAsia="Cambria" w:hAnsi="Times New Roman" w:cs="Times New Roman"/>
          <w:spacing w:val="-1"/>
        </w:rPr>
        <w:t>i</w:t>
      </w:r>
      <w:r w:rsidRPr="002D027D">
        <w:rPr>
          <w:rFonts w:ascii="Times New Roman" w:eastAsia="Cambria" w:hAnsi="Times New Roman" w:cs="Times New Roman"/>
        </w:rPr>
        <w:t>l</w:t>
      </w:r>
      <w:r w:rsidRPr="002D027D">
        <w:rPr>
          <w:rFonts w:ascii="Times New Roman" w:eastAsia="Cambria" w:hAnsi="Times New Roman" w:cs="Times New Roman"/>
          <w:spacing w:val="-1"/>
        </w:rPr>
        <w:t>iş</w:t>
      </w:r>
      <w:r w:rsidRPr="002D027D">
        <w:rPr>
          <w:rFonts w:ascii="Times New Roman" w:eastAsia="Cambria" w:hAnsi="Times New Roman" w:cs="Times New Roman"/>
        </w:rPr>
        <w:t>k</w:t>
      </w:r>
      <w:r w:rsidRPr="002D027D">
        <w:rPr>
          <w:rFonts w:ascii="Times New Roman" w:eastAsia="Cambria" w:hAnsi="Times New Roman" w:cs="Times New Roman"/>
          <w:spacing w:val="-1"/>
        </w:rPr>
        <w:t>i</w:t>
      </w:r>
      <w:r w:rsidRPr="002D027D">
        <w:rPr>
          <w:rFonts w:ascii="Times New Roman" w:eastAsia="Cambria" w:hAnsi="Times New Roman" w:cs="Times New Roman"/>
        </w:rPr>
        <w:t>n</w:t>
      </w:r>
      <w:r w:rsidRPr="002D027D">
        <w:rPr>
          <w:rFonts w:ascii="Times New Roman" w:eastAsia="Cambria" w:hAnsi="Times New Roman" w:cs="Times New Roman"/>
          <w:spacing w:val="-14"/>
        </w:rPr>
        <w:t xml:space="preserve"> </w:t>
      </w:r>
      <w:r w:rsidRPr="002D027D">
        <w:rPr>
          <w:rFonts w:ascii="Times New Roman" w:eastAsia="Cambria" w:hAnsi="Times New Roman" w:cs="Times New Roman"/>
        </w:rPr>
        <w:t>hükümleri</w:t>
      </w:r>
      <w:r w:rsidRPr="002D027D">
        <w:rPr>
          <w:rFonts w:ascii="Times New Roman" w:eastAsia="Cambria" w:hAnsi="Times New Roman" w:cs="Times New Roman"/>
          <w:spacing w:val="-15"/>
        </w:rPr>
        <w:t xml:space="preserve"> </w:t>
      </w:r>
      <w:r w:rsidRPr="002D027D">
        <w:rPr>
          <w:rFonts w:ascii="Times New Roman" w:eastAsia="Cambria" w:hAnsi="Times New Roman" w:cs="Times New Roman"/>
        </w:rPr>
        <w:t>Erciyes</w:t>
      </w:r>
      <w:r w:rsidRPr="002D027D">
        <w:rPr>
          <w:rFonts w:ascii="Times New Roman" w:eastAsia="Cambria" w:hAnsi="Times New Roman" w:cs="Times New Roman"/>
          <w:spacing w:val="-15"/>
        </w:rPr>
        <w:t xml:space="preserve"> </w:t>
      </w:r>
      <w:r w:rsidRPr="002D027D">
        <w:rPr>
          <w:rFonts w:ascii="Times New Roman" w:eastAsia="Cambria" w:hAnsi="Times New Roman" w:cs="Times New Roman"/>
          <w:spacing w:val="-1"/>
        </w:rPr>
        <w:t>Üniversi</w:t>
      </w:r>
      <w:r w:rsidRPr="002D027D">
        <w:rPr>
          <w:rFonts w:ascii="Times New Roman" w:eastAsia="Cambria" w:hAnsi="Times New Roman" w:cs="Times New Roman"/>
        </w:rPr>
        <w:t>t</w:t>
      </w:r>
      <w:r w:rsidRPr="002D027D">
        <w:rPr>
          <w:rFonts w:ascii="Times New Roman" w:eastAsia="Cambria" w:hAnsi="Times New Roman" w:cs="Times New Roman"/>
          <w:spacing w:val="-1"/>
        </w:rPr>
        <w:t>es</w:t>
      </w:r>
      <w:r w:rsidRPr="002D027D">
        <w:rPr>
          <w:rFonts w:ascii="Times New Roman" w:eastAsia="Cambria" w:hAnsi="Times New Roman" w:cs="Times New Roman"/>
        </w:rPr>
        <w:t>i</w:t>
      </w:r>
      <w:r w:rsidRPr="002D027D">
        <w:rPr>
          <w:rFonts w:ascii="Times New Roman" w:eastAsia="Cambria" w:hAnsi="Times New Roman" w:cs="Times New Roman"/>
          <w:spacing w:val="-15"/>
        </w:rPr>
        <w:t xml:space="preserve"> </w:t>
      </w:r>
      <w:r w:rsidRPr="002D027D">
        <w:rPr>
          <w:rFonts w:ascii="Times New Roman" w:eastAsia="Cambria" w:hAnsi="Times New Roman" w:cs="Times New Roman"/>
          <w:spacing w:val="-1"/>
        </w:rPr>
        <w:t>Re</w:t>
      </w:r>
      <w:r w:rsidRPr="002D027D">
        <w:rPr>
          <w:rFonts w:ascii="Times New Roman" w:eastAsia="Cambria" w:hAnsi="Times New Roman" w:cs="Times New Roman"/>
        </w:rPr>
        <w:t>kt</w:t>
      </w:r>
      <w:r w:rsidRPr="002D027D">
        <w:rPr>
          <w:rFonts w:ascii="Times New Roman" w:eastAsia="Cambria" w:hAnsi="Times New Roman" w:cs="Times New Roman"/>
          <w:spacing w:val="-1"/>
        </w:rPr>
        <w:t>örü</w:t>
      </w:r>
      <w:r w:rsidRPr="002D027D">
        <w:rPr>
          <w:rFonts w:ascii="Times New Roman" w:eastAsia="Cambria" w:hAnsi="Times New Roman" w:cs="Times New Roman"/>
          <w:spacing w:val="-1"/>
          <w:w w:val="99"/>
        </w:rPr>
        <w:t xml:space="preserve"> </w:t>
      </w:r>
      <w:r w:rsidRPr="002D027D">
        <w:rPr>
          <w:rFonts w:ascii="Times New Roman" w:eastAsia="Cambria" w:hAnsi="Times New Roman" w:cs="Times New Roman"/>
          <w:spacing w:val="-1"/>
        </w:rPr>
        <w:t>yürü</w:t>
      </w:r>
      <w:r w:rsidRPr="002D027D">
        <w:rPr>
          <w:rFonts w:ascii="Times New Roman" w:eastAsia="Cambria" w:hAnsi="Times New Roman" w:cs="Times New Roman"/>
        </w:rPr>
        <w:t>t</w:t>
      </w:r>
      <w:r w:rsidRPr="002D027D">
        <w:rPr>
          <w:rFonts w:ascii="Times New Roman" w:eastAsia="Cambria" w:hAnsi="Times New Roman" w:cs="Times New Roman"/>
          <w:spacing w:val="-1"/>
        </w:rPr>
        <w:t>ür.</w:t>
      </w:r>
    </w:p>
    <w:p w:rsidR="00802437" w:rsidRDefault="00802437"/>
    <w:sectPr w:rsidR="008024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C6" w:rsidRDefault="002535C6" w:rsidP="002D027D">
      <w:pPr>
        <w:spacing w:after="0" w:line="240" w:lineRule="auto"/>
      </w:pPr>
      <w:r>
        <w:separator/>
      </w:r>
    </w:p>
  </w:endnote>
  <w:endnote w:type="continuationSeparator" w:id="0">
    <w:p w:rsidR="002535C6" w:rsidRDefault="002535C6" w:rsidP="002D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C6" w:rsidRDefault="002535C6" w:rsidP="002D027D">
      <w:pPr>
        <w:spacing w:after="0" w:line="240" w:lineRule="auto"/>
      </w:pPr>
      <w:r>
        <w:separator/>
      </w:r>
    </w:p>
  </w:footnote>
  <w:footnote w:type="continuationSeparator" w:id="0">
    <w:p w:rsidR="002535C6" w:rsidRDefault="002535C6" w:rsidP="002D027D">
      <w:pPr>
        <w:spacing w:after="0" w:line="240" w:lineRule="auto"/>
      </w:pPr>
      <w:r>
        <w:continuationSeparator/>
      </w:r>
    </w:p>
  </w:footnote>
  <w:footnote w:id="1">
    <w:p w:rsidR="002D027D" w:rsidRPr="001D68BC" w:rsidRDefault="002D027D" w:rsidP="002D027D">
      <w:pPr>
        <w:pStyle w:val="DipnotMetni"/>
        <w:rPr>
          <w:lang w:val="tr-TR"/>
        </w:rPr>
      </w:pPr>
      <w:r w:rsidRPr="001D68BC">
        <w:rPr>
          <w:rStyle w:val="DipnotBavurusu"/>
          <w:b/>
        </w:rPr>
        <w:footnoteRef/>
      </w:r>
      <w:r>
        <w:t xml:space="preserve"> </w:t>
      </w:r>
      <w:r>
        <w:rPr>
          <w:lang w:val="tr-TR"/>
        </w:rPr>
        <w:t xml:space="preserve">Üniversite Payı, Üniversite ile ETTO arasında eşit olarak paylaştırılır. </w:t>
      </w:r>
      <w:proofErr w:type="spellStart"/>
      <w:r>
        <w:rPr>
          <w:lang w:val="tr-TR"/>
        </w:rPr>
        <w:t>ETTO’ya</w:t>
      </w:r>
      <w:proofErr w:type="spellEnd"/>
      <w:r>
        <w:rPr>
          <w:lang w:val="tr-TR"/>
        </w:rPr>
        <w:t xml:space="preserve"> ödeme yapmanın mümkün olmadığı durumlarda, ETTO için öngörülen bütçe ETTO faaliyetleri için oluşturulan özel hesapta toplanır.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423F9"/>
    <w:multiLevelType w:val="multilevel"/>
    <w:tmpl w:val="6B123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FB181B"/>
    <w:multiLevelType w:val="hybridMultilevel"/>
    <w:tmpl w:val="FF366B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65D43BD0"/>
    <w:multiLevelType w:val="hybridMultilevel"/>
    <w:tmpl w:val="A2341E10"/>
    <w:lvl w:ilvl="0" w:tplc="A8E8565C">
      <w:start w:val="1"/>
      <w:numFmt w:val="decimal"/>
      <w:lvlText w:val="%1."/>
      <w:lvlJc w:val="left"/>
      <w:pPr>
        <w:ind w:left="471" w:hanging="360"/>
      </w:pPr>
      <w:rPr>
        <w:rFonts w:hint="default"/>
        <w:b/>
      </w:rPr>
    </w:lvl>
    <w:lvl w:ilvl="1" w:tplc="041F0019" w:tentative="1">
      <w:start w:val="1"/>
      <w:numFmt w:val="lowerLetter"/>
      <w:lvlText w:val="%2."/>
      <w:lvlJc w:val="left"/>
      <w:pPr>
        <w:ind w:left="1191" w:hanging="360"/>
      </w:pPr>
    </w:lvl>
    <w:lvl w:ilvl="2" w:tplc="041F001B" w:tentative="1">
      <w:start w:val="1"/>
      <w:numFmt w:val="lowerRoman"/>
      <w:lvlText w:val="%3."/>
      <w:lvlJc w:val="right"/>
      <w:pPr>
        <w:ind w:left="1911" w:hanging="180"/>
      </w:pPr>
    </w:lvl>
    <w:lvl w:ilvl="3" w:tplc="041F000F" w:tentative="1">
      <w:start w:val="1"/>
      <w:numFmt w:val="decimal"/>
      <w:lvlText w:val="%4."/>
      <w:lvlJc w:val="left"/>
      <w:pPr>
        <w:ind w:left="2631" w:hanging="360"/>
      </w:pPr>
    </w:lvl>
    <w:lvl w:ilvl="4" w:tplc="041F0019" w:tentative="1">
      <w:start w:val="1"/>
      <w:numFmt w:val="lowerLetter"/>
      <w:lvlText w:val="%5."/>
      <w:lvlJc w:val="left"/>
      <w:pPr>
        <w:ind w:left="3351" w:hanging="360"/>
      </w:pPr>
    </w:lvl>
    <w:lvl w:ilvl="5" w:tplc="041F001B" w:tentative="1">
      <w:start w:val="1"/>
      <w:numFmt w:val="lowerRoman"/>
      <w:lvlText w:val="%6."/>
      <w:lvlJc w:val="right"/>
      <w:pPr>
        <w:ind w:left="4071" w:hanging="180"/>
      </w:pPr>
    </w:lvl>
    <w:lvl w:ilvl="6" w:tplc="041F000F" w:tentative="1">
      <w:start w:val="1"/>
      <w:numFmt w:val="decimal"/>
      <w:lvlText w:val="%7."/>
      <w:lvlJc w:val="left"/>
      <w:pPr>
        <w:ind w:left="4791" w:hanging="360"/>
      </w:pPr>
    </w:lvl>
    <w:lvl w:ilvl="7" w:tplc="041F0019" w:tentative="1">
      <w:start w:val="1"/>
      <w:numFmt w:val="lowerLetter"/>
      <w:lvlText w:val="%8."/>
      <w:lvlJc w:val="left"/>
      <w:pPr>
        <w:ind w:left="5511" w:hanging="360"/>
      </w:pPr>
    </w:lvl>
    <w:lvl w:ilvl="8" w:tplc="041F001B" w:tentative="1">
      <w:start w:val="1"/>
      <w:numFmt w:val="lowerRoman"/>
      <w:lvlText w:val="%9."/>
      <w:lvlJc w:val="right"/>
      <w:pPr>
        <w:ind w:left="6231" w:hanging="180"/>
      </w:pPr>
    </w:lvl>
  </w:abstractNum>
  <w:abstractNum w:abstractNumId="3" w15:restartNumberingAfterBreak="0">
    <w:nsid w:val="6A8412E1"/>
    <w:multiLevelType w:val="multilevel"/>
    <w:tmpl w:val="3CC23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85A56BD"/>
    <w:multiLevelType w:val="hybridMultilevel"/>
    <w:tmpl w:val="9BD2324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6F"/>
    <w:rsid w:val="002005E3"/>
    <w:rsid w:val="002535C6"/>
    <w:rsid w:val="002D027D"/>
    <w:rsid w:val="005449DF"/>
    <w:rsid w:val="005B36B8"/>
    <w:rsid w:val="006016AE"/>
    <w:rsid w:val="00675C24"/>
    <w:rsid w:val="00737A87"/>
    <w:rsid w:val="00802437"/>
    <w:rsid w:val="00987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A3C3E-C95F-47E8-B570-DEDA32C9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1Ak">
    <w:name w:val="Grid Table 1 Light"/>
    <w:basedOn w:val="NormalTablo"/>
    <w:uiPriority w:val="46"/>
    <w:rsid w:val="002D02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ipnotMetni">
    <w:name w:val="footnote text"/>
    <w:basedOn w:val="Normal"/>
    <w:link w:val="DipnotMetniChar"/>
    <w:uiPriority w:val="99"/>
    <w:unhideWhenUsed/>
    <w:rsid w:val="002D027D"/>
    <w:pPr>
      <w:spacing w:after="0" w:line="240" w:lineRule="auto"/>
    </w:pPr>
    <w:rPr>
      <w:sz w:val="20"/>
      <w:szCs w:val="20"/>
      <w:lang w:val="en-GB"/>
    </w:rPr>
  </w:style>
  <w:style w:type="character" w:customStyle="1" w:styleId="DipnotMetniChar">
    <w:name w:val="Dipnot Metni Char"/>
    <w:basedOn w:val="VarsaylanParagrafYazTipi"/>
    <w:link w:val="DipnotMetni"/>
    <w:uiPriority w:val="99"/>
    <w:rsid w:val="002D027D"/>
    <w:rPr>
      <w:sz w:val="20"/>
      <w:szCs w:val="20"/>
      <w:lang w:val="en-GB"/>
    </w:rPr>
  </w:style>
  <w:style w:type="character" w:styleId="DipnotBavurusu">
    <w:name w:val="footnote reference"/>
    <w:basedOn w:val="VarsaylanParagrafYazTipi"/>
    <w:uiPriority w:val="99"/>
    <w:unhideWhenUsed/>
    <w:rsid w:val="002D02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2874</Words>
  <Characters>16386</Characters>
  <Application>Microsoft Office Word</Application>
  <DocSecurity>0</DocSecurity>
  <Lines>136</Lines>
  <Paragraphs>38</Paragraphs>
  <ScaleCrop>false</ScaleCrop>
  <Company/>
  <LinksUpToDate>false</LinksUpToDate>
  <CharactersWithSpaces>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basinyayin</cp:lastModifiedBy>
  <cp:revision>4</cp:revision>
  <dcterms:created xsi:type="dcterms:W3CDTF">2018-06-06T08:18:00Z</dcterms:created>
  <dcterms:modified xsi:type="dcterms:W3CDTF">2018-06-06T08:20:00Z</dcterms:modified>
</cp:coreProperties>
</file>